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E70A" w14:textId="77777777" w:rsidR="007F64FE" w:rsidRPr="00B77944" w:rsidRDefault="007F64FE" w:rsidP="00CE09FB">
      <w:pPr>
        <w:framePr w:w="9344" w:hSpace="142" w:wrap="notBeside" w:vAnchor="text" w:hAnchor="page" w:x="2345" w:y="-245"/>
        <w:ind w:left="142"/>
        <w:rPr>
          <w:rFonts w:ascii="Montserrat" w:hAnsi="Montserrat"/>
          <w:iCs/>
          <w:color w:val="11448F"/>
          <w:sz w:val="32"/>
          <w:szCs w:val="16"/>
          <w14:shadow w14:blurRad="50800" w14:dist="38100" w14:dir="2700000" w14:sx="100000" w14:sy="100000" w14:kx="0" w14:ky="0" w14:algn="tl">
            <w14:srgbClr w14:val="000000">
              <w14:alpha w14:val="60000"/>
            </w14:srgbClr>
          </w14:shadow>
        </w:rPr>
      </w:pPr>
      <w:r w:rsidRPr="00B77944">
        <w:rPr>
          <w:rFonts w:ascii="Montserrat" w:hAnsi="Montserrat"/>
          <w:iCs/>
          <w:color w:val="11448F"/>
          <w:sz w:val="32"/>
          <w:szCs w:val="16"/>
          <w14:shadow w14:blurRad="50800" w14:dist="38100" w14:dir="2700000" w14:sx="100000" w14:sy="100000" w14:kx="0" w14:ky="0" w14:algn="tl">
            <w14:srgbClr w14:val="000000">
              <w14:alpha w14:val="60000"/>
            </w14:srgbClr>
          </w14:shadow>
        </w:rPr>
        <w:t>Fédération Française d'Aquariophilie</w:t>
      </w:r>
    </w:p>
    <w:p w14:paraId="5E8F4DDC" w14:textId="0AA3B074" w:rsidR="001033FE" w:rsidRPr="00CB1B18" w:rsidRDefault="001033FE" w:rsidP="00CE09FB">
      <w:pPr>
        <w:framePr w:w="9344" w:hSpace="142" w:wrap="notBeside" w:vAnchor="text" w:hAnchor="page" w:x="2345" w:y="-245"/>
        <w:spacing w:before="0"/>
        <w:rPr>
          <w:rFonts w:ascii="Montserrat" w:hAnsi="Montserrat"/>
          <w:iCs/>
          <w:color w:val="11448F"/>
          <w:sz w:val="13"/>
          <w:szCs w:val="13"/>
        </w:rPr>
      </w:pPr>
      <w:proofErr w:type="gramStart"/>
      <w:r w:rsidRPr="00CB1B18">
        <w:rPr>
          <w:rFonts w:ascii="Montserrat" w:hAnsi="Montserrat"/>
          <w:iCs/>
          <w:color w:val="11448F"/>
          <w:sz w:val="13"/>
          <w:szCs w:val="13"/>
        </w:rPr>
        <w:t>pour</w:t>
      </w:r>
      <w:proofErr w:type="gramEnd"/>
      <w:r w:rsidRPr="00CB1B18">
        <w:rPr>
          <w:rFonts w:ascii="Montserrat" w:hAnsi="Montserrat"/>
          <w:iCs/>
          <w:color w:val="11448F"/>
          <w:sz w:val="13"/>
          <w:szCs w:val="13"/>
        </w:rPr>
        <w:t xml:space="preserve"> la protection de la biodiversité des milieux aquatiques par la pratique éthique et raisonnée de l’aquariophilie</w:t>
      </w:r>
    </w:p>
    <w:p w14:paraId="0A287550" w14:textId="69FFC744" w:rsidR="00B464E5" w:rsidRPr="00CB1B18" w:rsidRDefault="00B464E5" w:rsidP="00CE09FB">
      <w:pPr>
        <w:framePr w:w="9344" w:hSpace="142" w:wrap="notBeside" w:vAnchor="text" w:hAnchor="page" w:x="2345" w:y="-245"/>
        <w:spacing w:before="0"/>
        <w:rPr>
          <w:rFonts w:ascii="Montserrat" w:hAnsi="Montserrat"/>
          <w:iCs/>
          <w:color w:val="11448F"/>
          <w:sz w:val="13"/>
          <w:szCs w:val="13"/>
        </w:rPr>
      </w:pPr>
      <w:r w:rsidRPr="00CB1B18">
        <w:rPr>
          <w:rFonts w:ascii="Montserrat" w:hAnsi="Montserrat"/>
          <w:iCs/>
          <w:color w:val="11448F"/>
          <w:sz w:val="13"/>
          <w:szCs w:val="13"/>
        </w:rPr>
        <w:t xml:space="preserve">Reconnue d’utilité publique – </w:t>
      </w:r>
      <w:r w:rsidR="00576DB2" w:rsidRPr="00CB1B18">
        <w:rPr>
          <w:rFonts w:ascii="Montserrat" w:hAnsi="Montserrat"/>
          <w:iCs/>
          <w:color w:val="11448F"/>
          <w:sz w:val="13"/>
          <w:szCs w:val="13"/>
        </w:rPr>
        <w:t>Titulaire des agréments ministériels « Protection de l’environnement » et</w:t>
      </w:r>
      <w:r w:rsidRPr="00CB1B18">
        <w:rPr>
          <w:rFonts w:ascii="Montserrat" w:hAnsi="Montserrat"/>
          <w:iCs/>
          <w:color w:val="11448F"/>
          <w:sz w:val="13"/>
          <w:szCs w:val="13"/>
        </w:rPr>
        <w:t xml:space="preserve"> « </w:t>
      </w:r>
      <w:r w:rsidR="00EF2CE8">
        <w:rPr>
          <w:rFonts w:ascii="Montserrat" w:hAnsi="Montserrat"/>
          <w:iCs/>
          <w:color w:val="11448F"/>
          <w:sz w:val="13"/>
          <w:szCs w:val="13"/>
        </w:rPr>
        <w:t>J</w:t>
      </w:r>
      <w:r w:rsidRPr="00CB1B18">
        <w:rPr>
          <w:rFonts w:ascii="Montserrat" w:hAnsi="Montserrat"/>
          <w:iCs/>
          <w:color w:val="11448F"/>
          <w:sz w:val="13"/>
          <w:szCs w:val="13"/>
        </w:rPr>
        <w:t>eunesse et éducation populaire »</w:t>
      </w:r>
    </w:p>
    <w:p w14:paraId="4334F870" w14:textId="63DDB26D" w:rsidR="00C607F6" w:rsidRPr="0083449D" w:rsidRDefault="00391D92" w:rsidP="0083449D">
      <w:pPr>
        <w:ind w:left="1701"/>
        <w:jc w:val="center"/>
        <w:rPr>
          <w:rFonts w:ascii="Comic Sans MS" w:hAnsi="Comic Sans MS"/>
          <w:bCs/>
          <w:color w:val="11448F"/>
          <w:sz w:val="16"/>
          <w:szCs w:val="16"/>
        </w:rPr>
      </w:pPr>
      <w:r>
        <w:rPr>
          <w:noProof/>
        </w:rPr>
        <w:drawing>
          <wp:anchor distT="0" distB="0" distL="114300" distR="114300" simplePos="0" relativeHeight="251662336" behindDoc="0" locked="0" layoutInCell="1" allowOverlap="1" wp14:anchorId="42756D24" wp14:editId="434787B4">
            <wp:simplePos x="0" y="0"/>
            <wp:positionH relativeFrom="column">
              <wp:posOffset>-103893</wp:posOffset>
            </wp:positionH>
            <wp:positionV relativeFrom="paragraph">
              <wp:posOffset>-203677</wp:posOffset>
            </wp:positionV>
            <wp:extent cx="1201420" cy="1217295"/>
            <wp:effectExtent l="0" t="0" r="0" b="0"/>
            <wp:wrapNone/>
            <wp:docPr id="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142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3BF">
        <w:rPr>
          <w:noProof/>
        </w:rPr>
        <w:drawing>
          <wp:anchor distT="0" distB="0" distL="114300" distR="114300" simplePos="0" relativeHeight="251664384" behindDoc="1" locked="0" layoutInCell="1" allowOverlap="1" wp14:anchorId="4E8985B9" wp14:editId="0319952E">
            <wp:simplePos x="0" y="0"/>
            <wp:positionH relativeFrom="column">
              <wp:posOffset>-223956</wp:posOffset>
            </wp:positionH>
            <wp:positionV relativeFrom="paragraph">
              <wp:posOffset>-368821</wp:posOffset>
            </wp:positionV>
            <wp:extent cx="7509585" cy="1323833"/>
            <wp:effectExtent l="0" t="0" r="0" b="0"/>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a:off x="0" y="0"/>
                      <a:ext cx="7509585" cy="1323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CE427" w14:textId="24AD9691" w:rsidR="002320AC" w:rsidRDefault="002320AC" w:rsidP="000746F5">
      <w:pPr>
        <w:ind w:right="8412"/>
        <w:jc w:val="both"/>
        <w:rPr>
          <w:rFonts w:ascii="Calibri" w:hAnsi="Calibri" w:cs="Calibri"/>
          <w:b/>
          <w:color w:val="11448F"/>
          <w:sz w:val="24"/>
          <w:szCs w:val="28"/>
        </w:rPr>
      </w:pPr>
    </w:p>
    <w:p w14:paraId="58F75248" w14:textId="41355498" w:rsidR="001E6A59" w:rsidRPr="00EF2CE8" w:rsidRDefault="00CE09FB" w:rsidP="006C30C7">
      <w:pPr>
        <w:spacing w:before="100" w:beforeAutospacing="1"/>
        <w:ind w:left="1418" w:right="454"/>
        <w:jc w:val="right"/>
        <w:rPr>
          <w:rFonts w:ascii="Calibri" w:hAnsi="Calibri" w:cs="Calibri"/>
          <w:color w:val="000000"/>
          <w:szCs w:val="24"/>
        </w:rPr>
      </w:pPr>
      <w:r>
        <w:rPr>
          <w:rFonts w:ascii="Calibri" w:hAnsi="Calibri" w:cs="Calibri"/>
          <w:color w:val="000000"/>
          <w:szCs w:val="24"/>
        </w:rPr>
        <w:t>Dunkerque</w:t>
      </w:r>
      <w:r w:rsidR="001E6A59" w:rsidRPr="00EF2CE8">
        <w:rPr>
          <w:rFonts w:ascii="Calibri" w:hAnsi="Calibri" w:cs="Calibri"/>
          <w:color w:val="000000"/>
          <w:szCs w:val="24"/>
        </w:rPr>
        <w:t xml:space="preserve"> le </w:t>
      </w:r>
      <w:bookmarkStart w:id="0" w:name="DATE"/>
      <w:bookmarkEnd w:id="0"/>
      <w:r w:rsidR="007327AF">
        <w:rPr>
          <w:rFonts w:ascii="Calibri" w:hAnsi="Calibri" w:cs="Calibri"/>
          <w:color w:val="000000"/>
          <w:szCs w:val="24"/>
        </w:rPr>
        <w:t xml:space="preserve"> </w:t>
      </w:r>
      <w:r w:rsidR="007327AF">
        <w:rPr>
          <w:rFonts w:ascii="Calibri" w:hAnsi="Calibri" w:cs="Calibri"/>
          <w:color w:val="000000"/>
          <w:szCs w:val="24"/>
        </w:rPr>
        <w:fldChar w:fldCharType="begin"/>
      </w:r>
      <w:r w:rsidR="007327AF">
        <w:rPr>
          <w:rFonts w:ascii="Calibri" w:hAnsi="Calibri" w:cs="Calibri"/>
          <w:color w:val="000000"/>
          <w:szCs w:val="24"/>
        </w:rPr>
        <w:instrText xml:space="preserve"> DATE  \@ "d MMMM yyyy"  \* MERGEFORMAT </w:instrText>
      </w:r>
      <w:r w:rsidR="007327AF">
        <w:rPr>
          <w:rFonts w:ascii="Calibri" w:hAnsi="Calibri" w:cs="Calibri"/>
          <w:color w:val="000000"/>
          <w:szCs w:val="24"/>
        </w:rPr>
        <w:fldChar w:fldCharType="separate"/>
      </w:r>
      <w:r w:rsidR="004D3B02">
        <w:rPr>
          <w:rFonts w:ascii="Calibri" w:hAnsi="Calibri" w:cs="Calibri"/>
          <w:noProof/>
          <w:color w:val="000000"/>
          <w:szCs w:val="24"/>
        </w:rPr>
        <w:t>5 mai 2026</w:t>
      </w:r>
      <w:r w:rsidR="007327AF">
        <w:rPr>
          <w:rFonts w:ascii="Calibri" w:hAnsi="Calibri" w:cs="Calibri"/>
          <w:color w:val="000000"/>
          <w:szCs w:val="24"/>
        </w:rPr>
        <w:fldChar w:fldCharType="end"/>
      </w:r>
      <w:r w:rsidR="00E941E7">
        <w:rPr>
          <w:rFonts w:ascii="Calibri" w:hAnsi="Calibri" w:cs="Calibri"/>
          <w:color w:val="000000"/>
          <w:szCs w:val="24"/>
        </w:rPr>
        <w:t xml:space="preserve"> </w:t>
      </w:r>
    </w:p>
    <w:p w14:paraId="1F207603" w14:textId="64D6D96F" w:rsidR="007F64FE" w:rsidRPr="000746F5" w:rsidRDefault="004E1631" w:rsidP="006C30C7">
      <w:pPr>
        <w:spacing w:before="0"/>
        <w:ind w:right="7541"/>
        <w:jc w:val="both"/>
        <w:rPr>
          <w:rFonts w:ascii="Calibri" w:hAnsi="Calibri" w:cs="Calibri"/>
          <w:b/>
          <w:color w:val="11448F"/>
          <w:sz w:val="24"/>
          <w:szCs w:val="28"/>
        </w:rPr>
      </w:pPr>
      <w:r>
        <w:rPr>
          <w:rFonts w:ascii="Calibri" w:hAnsi="Calibri" w:cs="Calibri"/>
          <w:b/>
          <w:color w:val="11448F"/>
          <w:sz w:val="24"/>
          <w:szCs w:val="28"/>
        </w:rPr>
        <w:t>Philippe ANCELOT</w:t>
      </w:r>
    </w:p>
    <w:p w14:paraId="3B5C0F5B" w14:textId="58F5DFD6" w:rsidR="007F64FE" w:rsidRPr="00576DB2" w:rsidRDefault="004E1631" w:rsidP="006C30C7">
      <w:pPr>
        <w:tabs>
          <w:tab w:val="left" w:pos="2390"/>
        </w:tabs>
        <w:spacing w:before="0"/>
        <w:ind w:right="7966"/>
        <w:jc w:val="both"/>
        <w:rPr>
          <w:rFonts w:ascii="Calibri" w:hAnsi="Calibri" w:cs="Calibri"/>
          <w:bCs/>
          <w:color w:val="0D0D0D"/>
          <w:sz w:val="22"/>
          <w:szCs w:val="24"/>
        </w:rPr>
      </w:pPr>
      <w:r>
        <w:rPr>
          <w:rFonts w:ascii="Calibri" w:hAnsi="Calibri" w:cs="Calibri"/>
          <w:b/>
          <w:color w:val="11448F"/>
          <w:sz w:val="22"/>
          <w:szCs w:val="24"/>
        </w:rPr>
        <w:t>Président</w:t>
      </w:r>
      <w:r w:rsidR="00310BFA">
        <w:rPr>
          <w:rFonts w:ascii="Calibri" w:hAnsi="Calibri" w:cs="Calibri"/>
          <w:b/>
          <w:color w:val="0D0D0D"/>
          <w:sz w:val="22"/>
          <w:szCs w:val="24"/>
        </w:rPr>
        <w:tab/>
      </w:r>
      <w:r w:rsidR="00310BFA">
        <w:rPr>
          <w:rFonts w:ascii="Calibri" w:hAnsi="Calibri" w:cs="Calibri"/>
          <w:b/>
          <w:color w:val="0D0D0D"/>
          <w:sz w:val="22"/>
          <w:szCs w:val="24"/>
        </w:rPr>
        <w:tab/>
      </w:r>
      <w:bookmarkStart w:id="1" w:name="ADL1"/>
      <w:bookmarkEnd w:id="1"/>
      <w:r w:rsidR="00310BFA">
        <w:rPr>
          <w:rFonts w:ascii="Calibri" w:hAnsi="Calibri" w:cs="Calibri"/>
          <w:b/>
          <w:color w:val="0D0D0D"/>
          <w:sz w:val="22"/>
          <w:szCs w:val="24"/>
        </w:rPr>
        <w:tab/>
      </w:r>
      <w:r w:rsidR="00310BFA">
        <w:rPr>
          <w:rFonts w:ascii="Calibri" w:hAnsi="Calibri" w:cs="Calibri"/>
          <w:b/>
          <w:color w:val="0D0D0D"/>
          <w:sz w:val="22"/>
          <w:szCs w:val="24"/>
        </w:rPr>
        <w:tab/>
      </w:r>
      <w:r w:rsidR="00310BFA">
        <w:rPr>
          <w:rFonts w:ascii="Calibri" w:hAnsi="Calibri" w:cs="Calibri"/>
          <w:b/>
          <w:color w:val="0D0D0D"/>
          <w:sz w:val="22"/>
          <w:szCs w:val="24"/>
        </w:rPr>
        <w:tab/>
      </w:r>
      <w:r w:rsidR="00CB1B18">
        <w:rPr>
          <w:rFonts w:ascii="Calibri" w:hAnsi="Calibri" w:cs="Calibri"/>
          <w:b/>
          <w:color w:val="0D0D0D"/>
          <w:sz w:val="22"/>
          <w:szCs w:val="24"/>
        </w:rPr>
        <w:t xml:space="preserve">     </w:t>
      </w:r>
      <w:r w:rsidR="00576DB2" w:rsidRPr="00576DB2">
        <w:rPr>
          <w:rFonts w:ascii="Calibri" w:hAnsi="Calibri" w:cs="Calibri"/>
          <w:bCs/>
          <w:color w:val="0D0D0D"/>
          <w:sz w:val="22"/>
          <w:szCs w:val="24"/>
        </w:rPr>
        <w:t xml:space="preserve"> </w:t>
      </w:r>
      <w:r w:rsidR="00310BFA" w:rsidRPr="00576DB2">
        <w:rPr>
          <w:rFonts w:ascii="Calibri" w:hAnsi="Calibri" w:cs="Calibri"/>
          <w:bCs/>
          <w:color w:val="0D0D0D"/>
          <w:sz w:val="22"/>
          <w:szCs w:val="24"/>
        </w:rPr>
        <w:t xml:space="preserve">     </w:t>
      </w:r>
      <w:r>
        <w:rPr>
          <w:rFonts w:ascii="Calibri" w:hAnsi="Calibri" w:cs="Calibri"/>
          <w:bCs/>
          <w:color w:val="0D0D0D"/>
          <w:sz w:val="22"/>
          <w:szCs w:val="24"/>
        </w:rPr>
        <w:t>MÉDIATEUR</w:t>
      </w:r>
      <w:r w:rsidR="007327AF">
        <w:rPr>
          <w:rFonts w:ascii="Calibri" w:hAnsi="Calibri" w:cs="Calibri"/>
          <w:bCs/>
          <w:color w:val="0D0D0D"/>
          <w:sz w:val="22"/>
          <w:szCs w:val="24"/>
        </w:rPr>
        <w:t xml:space="preserve"> </w:t>
      </w:r>
      <w:r>
        <w:rPr>
          <w:rFonts w:ascii="Calibri" w:hAnsi="Calibri" w:cs="Calibri"/>
          <w:bCs/>
          <w:color w:val="0D0D0D"/>
          <w:sz w:val="22"/>
          <w:szCs w:val="24"/>
        </w:rPr>
        <w:t>EUROPÉEN</w:t>
      </w:r>
    </w:p>
    <w:p w14:paraId="253DBFFB" w14:textId="33E49345" w:rsidR="007F64FE" w:rsidRDefault="004E1631" w:rsidP="004E1631">
      <w:pPr>
        <w:tabs>
          <w:tab w:val="left" w:pos="2390"/>
        </w:tabs>
        <w:spacing w:before="0"/>
        <w:ind w:right="7966"/>
        <w:jc w:val="both"/>
        <w:rPr>
          <w:rFonts w:ascii="Calibri" w:hAnsi="Calibri" w:cs="Calibri"/>
          <w:iCs/>
          <w:color w:val="0D0D0D"/>
          <w:sz w:val="22"/>
          <w:szCs w:val="32"/>
        </w:rPr>
      </w:pPr>
      <w:r>
        <w:rPr>
          <w:rFonts w:ascii="Calibri" w:hAnsi="Calibri" w:cs="Calibri"/>
          <w:iCs/>
          <w:color w:val="11448F"/>
          <w:szCs w:val="28"/>
        </w:rPr>
        <w:t xml:space="preserve">24, square </w:t>
      </w:r>
      <w:proofErr w:type="spellStart"/>
      <w:r>
        <w:rPr>
          <w:rFonts w:ascii="Calibri" w:hAnsi="Calibri" w:cs="Calibri"/>
          <w:iCs/>
          <w:color w:val="11448F"/>
          <w:szCs w:val="28"/>
        </w:rPr>
        <w:t>Delvallez</w:t>
      </w:r>
      <w:proofErr w:type="spellEnd"/>
      <w:r w:rsidR="00310BFA">
        <w:rPr>
          <w:rFonts w:ascii="Calibri" w:hAnsi="Calibri" w:cs="Calibri"/>
          <w:iCs/>
          <w:color w:val="0D0D0D"/>
          <w:szCs w:val="28"/>
        </w:rPr>
        <w:tab/>
      </w:r>
      <w:r w:rsidR="00310BFA">
        <w:rPr>
          <w:rFonts w:ascii="Calibri" w:hAnsi="Calibri" w:cs="Calibri"/>
          <w:iCs/>
          <w:color w:val="0D0D0D"/>
          <w:szCs w:val="28"/>
        </w:rPr>
        <w:tab/>
      </w:r>
      <w:r w:rsidR="00310BFA">
        <w:rPr>
          <w:rFonts w:ascii="Calibri" w:hAnsi="Calibri" w:cs="Calibri"/>
          <w:iCs/>
          <w:color w:val="0D0D0D"/>
          <w:szCs w:val="28"/>
        </w:rPr>
        <w:tab/>
      </w:r>
      <w:r w:rsidR="00310BFA">
        <w:rPr>
          <w:rFonts w:ascii="Calibri" w:hAnsi="Calibri" w:cs="Calibri"/>
          <w:iCs/>
          <w:color w:val="0D0D0D"/>
          <w:szCs w:val="28"/>
        </w:rPr>
        <w:tab/>
      </w:r>
      <w:r w:rsidR="00310BFA">
        <w:rPr>
          <w:rFonts w:ascii="Calibri" w:hAnsi="Calibri" w:cs="Calibri"/>
          <w:iCs/>
          <w:color w:val="0D0D0D"/>
          <w:szCs w:val="28"/>
        </w:rPr>
        <w:tab/>
      </w:r>
      <w:r w:rsidR="00CB1B18">
        <w:rPr>
          <w:rFonts w:ascii="Calibri" w:hAnsi="Calibri" w:cs="Calibri"/>
          <w:iCs/>
          <w:color w:val="0D0D0D"/>
          <w:szCs w:val="28"/>
        </w:rPr>
        <w:t xml:space="preserve">     </w:t>
      </w:r>
      <w:r w:rsidR="00310BFA" w:rsidRPr="00576DB2">
        <w:rPr>
          <w:rFonts w:ascii="Calibri" w:hAnsi="Calibri" w:cs="Calibri"/>
          <w:iCs/>
          <w:color w:val="0D0D0D"/>
          <w:sz w:val="22"/>
          <w:szCs w:val="32"/>
        </w:rPr>
        <w:t xml:space="preserve"> </w:t>
      </w:r>
      <w:r w:rsidR="00894042" w:rsidRPr="00576DB2">
        <w:rPr>
          <w:rFonts w:ascii="Calibri" w:hAnsi="Calibri" w:cs="Calibri"/>
          <w:iCs/>
          <w:color w:val="0D0D0D"/>
          <w:sz w:val="22"/>
          <w:szCs w:val="32"/>
        </w:rPr>
        <w:t xml:space="preserve">   </w:t>
      </w:r>
      <w:r w:rsidR="00310BFA" w:rsidRPr="00576DB2">
        <w:rPr>
          <w:rFonts w:ascii="Calibri" w:hAnsi="Calibri" w:cs="Calibri"/>
          <w:iCs/>
          <w:color w:val="0D0D0D"/>
          <w:sz w:val="22"/>
          <w:szCs w:val="32"/>
        </w:rPr>
        <w:t xml:space="preserve">  </w:t>
      </w:r>
      <w:bookmarkStart w:id="2" w:name="ADL2"/>
      <w:bookmarkEnd w:id="2"/>
      <w:r w:rsidR="007327AF">
        <w:rPr>
          <w:rFonts w:ascii="Calibri" w:hAnsi="Calibri" w:cs="Calibri"/>
          <w:iCs/>
          <w:color w:val="0D0D0D"/>
          <w:sz w:val="22"/>
          <w:szCs w:val="32"/>
        </w:rPr>
        <w:t xml:space="preserve">  </w:t>
      </w:r>
      <w:r w:rsidR="00E941E7">
        <w:rPr>
          <w:rFonts w:ascii="Calibri" w:hAnsi="Calibri" w:cs="Calibri"/>
          <w:iCs/>
          <w:color w:val="0D0D0D"/>
          <w:sz w:val="22"/>
          <w:szCs w:val="32"/>
        </w:rPr>
        <w:t xml:space="preserve">  </w:t>
      </w:r>
    </w:p>
    <w:p w14:paraId="49638536" w14:textId="150DD93C" w:rsidR="007F64FE" w:rsidRDefault="004E1631" w:rsidP="004E1631">
      <w:pPr>
        <w:tabs>
          <w:tab w:val="left" w:pos="2390"/>
        </w:tabs>
        <w:spacing w:before="0"/>
        <w:ind w:right="8108"/>
        <w:jc w:val="both"/>
        <w:rPr>
          <w:rFonts w:ascii="Calibri" w:hAnsi="Calibri" w:cs="Calibri"/>
          <w:iCs/>
          <w:color w:val="000000"/>
          <w:sz w:val="22"/>
          <w:szCs w:val="32"/>
        </w:rPr>
      </w:pPr>
      <w:r>
        <w:rPr>
          <w:rFonts w:ascii="Calibri" w:hAnsi="Calibri" w:cs="Calibri"/>
          <w:iCs/>
          <w:color w:val="11448F"/>
          <w:szCs w:val="28"/>
        </w:rPr>
        <w:t>59140 DUNKERQUE</w:t>
      </w:r>
      <w:r w:rsidR="00310BFA">
        <w:rPr>
          <w:rFonts w:ascii="Calibri" w:hAnsi="Calibri" w:cs="Calibri"/>
          <w:iCs/>
          <w:color w:val="000000"/>
          <w:szCs w:val="28"/>
        </w:rPr>
        <w:tab/>
      </w:r>
      <w:r w:rsidR="00310BFA">
        <w:rPr>
          <w:rFonts w:ascii="Calibri" w:hAnsi="Calibri" w:cs="Calibri"/>
          <w:iCs/>
          <w:color w:val="000000"/>
          <w:szCs w:val="28"/>
        </w:rPr>
        <w:tab/>
      </w:r>
      <w:r w:rsidR="00310BFA">
        <w:rPr>
          <w:rFonts w:ascii="Calibri" w:hAnsi="Calibri" w:cs="Calibri"/>
          <w:iCs/>
          <w:color w:val="000000"/>
          <w:szCs w:val="28"/>
        </w:rPr>
        <w:tab/>
      </w:r>
      <w:r w:rsidR="00310BFA">
        <w:rPr>
          <w:rFonts w:ascii="Calibri" w:hAnsi="Calibri" w:cs="Calibri"/>
          <w:iCs/>
          <w:color w:val="000000"/>
          <w:szCs w:val="28"/>
        </w:rPr>
        <w:tab/>
      </w:r>
      <w:r w:rsidR="00310BFA">
        <w:rPr>
          <w:rFonts w:ascii="Calibri" w:hAnsi="Calibri" w:cs="Calibri"/>
          <w:iCs/>
          <w:color w:val="000000"/>
          <w:szCs w:val="28"/>
        </w:rPr>
        <w:tab/>
      </w:r>
      <w:r w:rsidR="00CB1B18">
        <w:rPr>
          <w:rFonts w:ascii="Calibri" w:hAnsi="Calibri" w:cs="Calibri"/>
          <w:iCs/>
          <w:color w:val="000000"/>
          <w:szCs w:val="28"/>
        </w:rPr>
        <w:t xml:space="preserve">     </w:t>
      </w:r>
      <w:r w:rsidR="00310BFA" w:rsidRPr="00576DB2">
        <w:rPr>
          <w:rFonts w:ascii="Calibri" w:hAnsi="Calibri" w:cs="Calibri"/>
          <w:iCs/>
          <w:color w:val="000000"/>
          <w:sz w:val="22"/>
          <w:szCs w:val="32"/>
        </w:rPr>
        <w:t xml:space="preserve">      </w:t>
      </w:r>
      <w:bookmarkStart w:id="3" w:name="ADL3"/>
      <w:bookmarkEnd w:id="3"/>
      <w:r w:rsidR="007327AF">
        <w:rPr>
          <w:rFonts w:ascii="Calibri" w:hAnsi="Calibri" w:cs="Calibri"/>
          <w:iCs/>
          <w:color w:val="000000"/>
          <w:sz w:val="22"/>
          <w:szCs w:val="32"/>
        </w:rPr>
        <w:t>1, avenue du Président Robert Schuman</w:t>
      </w:r>
    </w:p>
    <w:p w14:paraId="628660A5" w14:textId="1927693B" w:rsidR="0070384E" w:rsidRPr="007327AF" w:rsidRDefault="0070384E" w:rsidP="006C30C7">
      <w:pPr>
        <w:tabs>
          <w:tab w:val="left" w:pos="2390"/>
        </w:tabs>
        <w:spacing w:before="0"/>
        <w:ind w:right="8412"/>
        <w:jc w:val="both"/>
        <w:rPr>
          <w:rFonts w:ascii="Calibri" w:hAnsi="Calibri" w:cs="Calibri"/>
          <w:iCs/>
          <w:color w:val="000000"/>
          <w:sz w:val="22"/>
          <w:szCs w:val="32"/>
          <w:lang w:val="en-GB"/>
        </w:rPr>
      </w:pPr>
      <w:r w:rsidRPr="007327AF">
        <w:rPr>
          <w:rFonts w:ascii="Calibri" w:hAnsi="Calibri" w:cs="Calibri"/>
          <w:i/>
          <w:color w:val="11448F"/>
          <w:szCs w:val="28"/>
          <w:lang w:val="en-GB"/>
        </w:rPr>
        <w:t xml:space="preserve">06 </w:t>
      </w:r>
      <w:r w:rsidR="004E1631">
        <w:rPr>
          <w:rFonts w:ascii="Calibri" w:hAnsi="Calibri" w:cs="Calibri"/>
          <w:i/>
          <w:color w:val="11448F"/>
          <w:szCs w:val="28"/>
          <w:lang w:val="en-GB"/>
        </w:rPr>
        <w:t>22 60 69 18</w:t>
      </w:r>
      <w:r w:rsidR="00310BFA" w:rsidRPr="007327AF">
        <w:rPr>
          <w:rFonts w:ascii="Calibri" w:hAnsi="Calibri" w:cs="Calibri"/>
          <w:iCs/>
          <w:color w:val="000000"/>
          <w:szCs w:val="28"/>
          <w:lang w:val="en-GB"/>
        </w:rPr>
        <w:tab/>
      </w:r>
      <w:r w:rsidR="00310BFA" w:rsidRPr="007327AF">
        <w:rPr>
          <w:rFonts w:ascii="Calibri" w:hAnsi="Calibri" w:cs="Calibri"/>
          <w:iCs/>
          <w:color w:val="000000"/>
          <w:szCs w:val="28"/>
          <w:lang w:val="en-GB"/>
        </w:rPr>
        <w:tab/>
      </w:r>
      <w:r w:rsidR="00310BFA" w:rsidRPr="007327AF">
        <w:rPr>
          <w:rFonts w:ascii="Calibri" w:hAnsi="Calibri" w:cs="Calibri"/>
          <w:iCs/>
          <w:color w:val="000000"/>
          <w:szCs w:val="28"/>
          <w:lang w:val="en-GB"/>
        </w:rPr>
        <w:tab/>
      </w:r>
      <w:r w:rsidR="00310BFA" w:rsidRPr="007327AF">
        <w:rPr>
          <w:rFonts w:ascii="Calibri" w:hAnsi="Calibri" w:cs="Calibri"/>
          <w:iCs/>
          <w:color w:val="000000"/>
          <w:szCs w:val="28"/>
          <w:lang w:val="en-GB"/>
        </w:rPr>
        <w:tab/>
      </w:r>
      <w:r w:rsidR="00310BFA" w:rsidRPr="007327AF">
        <w:rPr>
          <w:rFonts w:ascii="Calibri" w:hAnsi="Calibri" w:cs="Calibri"/>
          <w:iCs/>
          <w:color w:val="000000"/>
          <w:szCs w:val="28"/>
          <w:lang w:val="en-GB"/>
        </w:rPr>
        <w:tab/>
      </w:r>
      <w:r w:rsidR="00CB1B18" w:rsidRPr="007327AF">
        <w:rPr>
          <w:rFonts w:ascii="Calibri" w:hAnsi="Calibri" w:cs="Calibri"/>
          <w:iCs/>
          <w:color w:val="000000"/>
          <w:szCs w:val="28"/>
          <w:lang w:val="en-GB"/>
        </w:rPr>
        <w:t xml:space="preserve">     </w:t>
      </w:r>
      <w:r w:rsidR="00310BFA" w:rsidRPr="007327AF">
        <w:rPr>
          <w:rFonts w:ascii="Calibri" w:hAnsi="Calibri" w:cs="Calibri"/>
          <w:iCs/>
          <w:color w:val="000000"/>
          <w:sz w:val="22"/>
          <w:szCs w:val="32"/>
          <w:lang w:val="en-GB"/>
        </w:rPr>
        <w:t xml:space="preserve">      </w:t>
      </w:r>
      <w:bookmarkStart w:id="4" w:name="ADL4"/>
      <w:bookmarkEnd w:id="4"/>
      <w:r w:rsidR="007327AF" w:rsidRPr="007327AF">
        <w:rPr>
          <w:rFonts w:ascii="Calibri" w:hAnsi="Calibri" w:cs="Calibri"/>
          <w:iCs/>
          <w:color w:val="000000"/>
          <w:sz w:val="22"/>
          <w:szCs w:val="32"/>
          <w:lang w:val="en-GB"/>
        </w:rPr>
        <w:t>CS 30403</w:t>
      </w:r>
    </w:p>
    <w:p w14:paraId="5836913A" w14:textId="081957CB" w:rsidR="007F64FE" w:rsidRPr="007327AF" w:rsidRDefault="004E1631" w:rsidP="004E1631">
      <w:pPr>
        <w:tabs>
          <w:tab w:val="left" w:pos="2390"/>
        </w:tabs>
        <w:spacing w:before="0"/>
        <w:ind w:right="-964"/>
        <w:jc w:val="both"/>
        <w:rPr>
          <w:rFonts w:ascii="Calibri" w:hAnsi="Calibri" w:cs="Calibri"/>
          <w:iCs/>
          <w:color w:val="000000"/>
          <w:sz w:val="22"/>
          <w:szCs w:val="32"/>
          <w:lang w:val="en-GB"/>
        </w:rPr>
      </w:pPr>
      <w:hyperlink r:id="rId10" w:history="1">
        <w:r w:rsidRPr="00937C99">
          <w:rPr>
            <w:rStyle w:val="Lienhypertexte"/>
            <w:rFonts w:ascii="Calibri" w:hAnsi="Calibri" w:cs="Calibri"/>
            <w:i/>
            <w:szCs w:val="28"/>
            <w:lang w:val="en-GB"/>
          </w:rPr>
          <w:t>philippe.ancelot@wanadoo.fr</w:t>
        </w:r>
      </w:hyperlink>
      <w:bookmarkStart w:id="5" w:name="ADL5"/>
      <w:bookmarkEnd w:id="5"/>
      <w:r>
        <w:rPr>
          <w:rFonts w:ascii="Calibri" w:hAnsi="Calibri" w:cs="Calibri"/>
          <w:i/>
          <w:szCs w:val="28"/>
          <w:lang w:val="en-GB"/>
        </w:rPr>
        <w:tab/>
      </w:r>
      <w:r>
        <w:rPr>
          <w:rFonts w:ascii="Calibri" w:hAnsi="Calibri" w:cs="Calibri"/>
          <w:i/>
          <w:szCs w:val="28"/>
          <w:lang w:val="en-GB"/>
        </w:rPr>
        <w:tab/>
      </w:r>
      <w:r>
        <w:rPr>
          <w:rFonts w:ascii="Calibri" w:hAnsi="Calibri" w:cs="Calibri"/>
          <w:i/>
          <w:szCs w:val="28"/>
          <w:lang w:val="en-GB"/>
        </w:rPr>
        <w:tab/>
      </w:r>
      <w:r>
        <w:rPr>
          <w:rFonts w:ascii="Calibri" w:hAnsi="Calibri" w:cs="Calibri"/>
          <w:i/>
          <w:szCs w:val="28"/>
          <w:lang w:val="en-GB"/>
        </w:rPr>
        <w:tab/>
        <w:t xml:space="preserve">            </w:t>
      </w:r>
      <w:r w:rsidR="007327AF" w:rsidRPr="007327AF">
        <w:rPr>
          <w:rFonts w:ascii="Calibri" w:hAnsi="Calibri" w:cs="Calibri"/>
          <w:iCs/>
          <w:color w:val="000000"/>
          <w:sz w:val="22"/>
          <w:szCs w:val="32"/>
          <w:lang w:val="en-GB"/>
        </w:rPr>
        <w:t>F-67001 STRASBOURG CEDEX</w:t>
      </w:r>
    </w:p>
    <w:p w14:paraId="406E3E81" w14:textId="6A2A69BB" w:rsidR="007F64FE" w:rsidRPr="00D25F1B" w:rsidRDefault="00310BFA" w:rsidP="006C30C7">
      <w:pPr>
        <w:tabs>
          <w:tab w:val="left" w:pos="2390"/>
        </w:tabs>
        <w:spacing w:before="0"/>
        <w:ind w:right="8108"/>
        <w:jc w:val="both"/>
        <w:rPr>
          <w:rFonts w:ascii="Calibri" w:hAnsi="Calibri" w:cs="Calibri"/>
          <w:iCs/>
          <w:color w:val="000000"/>
          <w:sz w:val="22"/>
          <w:szCs w:val="32"/>
        </w:rPr>
      </w:pPr>
      <w:hyperlink r:id="rId11" w:history="1">
        <w:r w:rsidRPr="00D25F1B">
          <w:rPr>
            <w:rStyle w:val="Lienhypertexte"/>
            <w:rFonts w:ascii="Calibri" w:hAnsi="Calibri" w:cs="Calibri"/>
            <w:i/>
            <w:szCs w:val="28"/>
          </w:rPr>
          <w:t>www.fedeaqua.org</w:t>
        </w:r>
      </w:hyperlink>
      <w:r w:rsidRPr="00D25F1B">
        <w:rPr>
          <w:rFonts w:ascii="Calibri" w:hAnsi="Calibri" w:cs="Calibri"/>
          <w:iCs/>
          <w:color w:val="000000"/>
          <w:szCs w:val="28"/>
        </w:rPr>
        <w:tab/>
      </w:r>
      <w:r w:rsidRPr="00D25F1B">
        <w:rPr>
          <w:rFonts w:ascii="Calibri" w:hAnsi="Calibri" w:cs="Calibri"/>
          <w:iCs/>
          <w:color w:val="000000"/>
          <w:szCs w:val="28"/>
        </w:rPr>
        <w:tab/>
      </w:r>
      <w:r w:rsidRPr="00D25F1B">
        <w:rPr>
          <w:rFonts w:ascii="Calibri" w:hAnsi="Calibri" w:cs="Calibri"/>
          <w:iCs/>
          <w:color w:val="000000"/>
          <w:szCs w:val="28"/>
        </w:rPr>
        <w:tab/>
      </w:r>
      <w:r w:rsidRPr="00D25F1B">
        <w:rPr>
          <w:rFonts w:ascii="Calibri" w:hAnsi="Calibri" w:cs="Calibri"/>
          <w:iCs/>
          <w:color w:val="000000"/>
          <w:szCs w:val="28"/>
        </w:rPr>
        <w:tab/>
      </w:r>
      <w:r w:rsidR="00CB1B18" w:rsidRPr="00D25F1B">
        <w:rPr>
          <w:rFonts w:ascii="Calibri" w:hAnsi="Calibri" w:cs="Calibri"/>
          <w:iCs/>
          <w:color w:val="000000"/>
          <w:szCs w:val="28"/>
        </w:rPr>
        <w:t xml:space="preserve">  </w:t>
      </w:r>
      <w:r w:rsidRPr="00D25F1B">
        <w:rPr>
          <w:rFonts w:ascii="Calibri" w:hAnsi="Calibri" w:cs="Calibri"/>
          <w:iCs/>
          <w:color w:val="000000"/>
          <w:szCs w:val="28"/>
        </w:rPr>
        <w:tab/>
      </w:r>
      <w:r w:rsidR="00CB1B18" w:rsidRPr="00D25F1B">
        <w:rPr>
          <w:rFonts w:ascii="Calibri" w:hAnsi="Calibri" w:cs="Calibri"/>
          <w:iCs/>
          <w:color w:val="000000"/>
          <w:szCs w:val="28"/>
        </w:rPr>
        <w:t xml:space="preserve">     </w:t>
      </w:r>
      <w:r w:rsidRPr="00D25F1B">
        <w:rPr>
          <w:rFonts w:ascii="Calibri" w:hAnsi="Calibri" w:cs="Calibri"/>
          <w:iCs/>
          <w:color w:val="000000"/>
          <w:sz w:val="22"/>
          <w:szCs w:val="32"/>
        </w:rPr>
        <w:t xml:space="preserve">      </w:t>
      </w:r>
      <w:bookmarkStart w:id="6" w:name="ADL6"/>
      <w:bookmarkEnd w:id="6"/>
    </w:p>
    <w:p w14:paraId="4EF27760" w14:textId="736F6C64" w:rsidR="000A7ADD" w:rsidRPr="00D25F1B" w:rsidRDefault="000A7ADD" w:rsidP="006C30C7">
      <w:pPr>
        <w:spacing w:before="0"/>
        <w:ind w:left="142" w:right="595"/>
        <w:jc w:val="both"/>
        <w:rPr>
          <w:rFonts w:ascii="Calibri" w:hAnsi="Calibri" w:cs="Calibri"/>
          <w:color w:val="11448F"/>
          <w:sz w:val="22"/>
          <w:szCs w:val="28"/>
        </w:rPr>
      </w:pPr>
    </w:p>
    <w:p w14:paraId="6060ABEF" w14:textId="5F0777DF" w:rsidR="007F64FE" w:rsidRPr="00D25F1B" w:rsidRDefault="00B77944" w:rsidP="006C30C7">
      <w:pPr>
        <w:spacing w:before="0"/>
        <w:ind w:left="142" w:right="454"/>
        <w:jc w:val="both"/>
        <w:rPr>
          <w:rFonts w:ascii="Calibri" w:hAnsi="Calibri" w:cs="Calibri"/>
          <w:color w:val="000000"/>
          <w:sz w:val="22"/>
          <w:szCs w:val="28"/>
        </w:rPr>
      </w:pPr>
      <w:r>
        <w:rPr>
          <w:rFonts w:ascii="Calibri" w:hAnsi="Calibri" w:cs="Calibri"/>
          <w:noProof/>
          <w:color w:val="000000"/>
          <w:sz w:val="24"/>
          <w:szCs w:val="24"/>
        </w:rPr>
        <mc:AlternateContent>
          <mc:Choice Requires="wps">
            <w:drawing>
              <wp:anchor distT="0" distB="0" distL="114300" distR="114300" simplePos="0" relativeHeight="251657216" behindDoc="0" locked="0" layoutInCell="1" allowOverlap="1" wp14:anchorId="23B8BB65" wp14:editId="6E9ED969">
                <wp:simplePos x="0" y="0"/>
                <wp:positionH relativeFrom="column">
                  <wp:posOffset>63500</wp:posOffset>
                </wp:positionH>
                <wp:positionV relativeFrom="paragraph">
                  <wp:posOffset>4058920</wp:posOffset>
                </wp:positionV>
                <wp:extent cx="0" cy="0"/>
                <wp:effectExtent l="0" t="0" r="0" b="0"/>
                <wp:wrapNone/>
                <wp:docPr id="15318288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DB49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9.6pt" to="5pt,3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"/>
            </w:pict>
          </mc:Fallback>
        </mc:AlternateContent>
      </w:r>
    </w:p>
    <w:p w14:paraId="10F250F5" w14:textId="5F610F2B" w:rsidR="000A7ADD" w:rsidRPr="00D25F1B" w:rsidRDefault="000A7ADD" w:rsidP="000A34E4">
      <w:pPr>
        <w:ind w:left="142" w:right="454"/>
        <w:jc w:val="both"/>
        <w:rPr>
          <w:rFonts w:ascii="Calibri" w:hAnsi="Calibri" w:cs="Calibri"/>
          <w:color w:val="000000"/>
          <w:sz w:val="22"/>
          <w:szCs w:val="28"/>
        </w:rPr>
      </w:pPr>
    </w:p>
    <w:p w14:paraId="2E96F8BB" w14:textId="77777777" w:rsidR="007327AF" w:rsidRPr="00D25F1B" w:rsidRDefault="007327AF" w:rsidP="007327AF">
      <w:pPr>
        <w:ind w:right="-681"/>
        <w:jc w:val="both"/>
        <w:rPr>
          <w:rFonts w:ascii="Calibri" w:hAnsi="Calibri" w:cs="Calibri"/>
          <w:sz w:val="22"/>
          <w:szCs w:val="22"/>
        </w:rPr>
      </w:pPr>
      <w:bookmarkStart w:id="7" w:name="Titre"/>
      <w:bookmarkEnd w:id="7"/>
    </w:p>
    <w:p w14:paraId="431A228C" w14:textId="77777777" w:rsidR="007327AF" w:rsidRPr="007327AF" w:rsidRDefault="007327AF" w:rsidP="007327AF">
      <w:pPr>
        <w:spacing w:before="0"/>
        <w:ind w:left="567" w:right="-681"/>
        <w:jc w:val="both"/>
        <w:outlineLvl w:val="0"/>
        <w:rPr>
          <w:rFonts w:asciiTheme="minorHAnsi" w:hAnsiTheme="minorHAnsi" w:cstheme="minorHAnsi"/>
        </w:rPr>
      </w:pPr>
      <w:r w:rsidRPr="007327AF">
        <w:rPr>
          <w:rFonts w:asciiTheme="minorHAnsi" w:hAnsiTheme="minorHAnsi" w:cstheme="minorHAnsi"/>
          <w:b/>
          <w:bCs/>
          <w:u w:val="single"/>
        </w:rPr>
        <w:t>Objet</w:t>
      </w:r>
      <w:r w:rsidRPr="007327AF">
        <w:rPr>
          <w:rFonts w:asciiTheme="minorHAnsi" w:hAnsiTheme="minorHAnsi" w:cstheme="minorHAnsi"/>
          <w:b/>
          <w:bCs/>
        </w:rPr>
        <w:t xml:space="preserve"> : </w:t>
      </w:r>
      <w:r w:rsidRPr="007327AF">
        <w:rPr>
          <w:rFonts w:asciiTheme="minorHAnsi" w:hAnsiTheme="minorHAnsi" w:cstheme="minorHAnsi"/>
        </w:rPr>
        <w:t>Plainte pour mauvaise administration concernant la gouvernance, la méthodologie et la composition du panel d’experts du projet “</w:t>
      </w:r>
      <w:proofErr w:type="spellStart"/>
      <w:r w:rsidRPr="00692599">
        <w:rPr>
          <w:rFonts w:asciiTheme="minorHAnsi" w:hAnsiTheme="minorHAnsi" w:cstheme="minorHAnsi"/>
          <w:i/>
          <w:iCs/>
        </w:rPr>
        <w:t>Reframing</w:t>
      </w:r>
      <w:proofErr w:type="spellEnd"/>
      <w:r w:rsidRPr="00692599">
        <w:rPr>
          <w:rFonts w:asciiTheme="minorHAnsi" w:hAnsiTheme="minorHAnsi" w:cstheme="minorHAnsi"/>
          <w:i/>
          <w:iCs/>
        </w:rPr>
        <w:t xml:space="preserve"> the </w:t>
      </w:r>
      <w:proofErr w:type="spellStart"/>
      <w:r w:rsidRPr="00692599">
        <w:rPr>
          <w:rFonts w:asciiTheme="minorHAnsi" w:hAnsiTheme="minorHAnsi" w:cstheme="minorHAnsi"/>
          <w:i/>
          <w:iCs/>
        </w:rPr>
        <w:t>exotic</w:t>
      </w:r>
      <w:proofErr w:type="spellEnd"/>
      <w:r w:rsidRPr="00692599">
        <w:rPr>
          <w:rFonts w:asciiTheme="minorHAnsi" w:hAnsiTheme="minorHAnsi" w:cstheme="minorHAnsi"/>
          <w:i/>
          <w:iCs/>
        </w:rPr>
        <w:t xml:space="preserve"> pet </w:t>
      </w:r>
      <w:proofErr w:type="spellStart"/>
      <w:r w:rsidRPr="00692599">
        <w:rPr>
          <w:rFonts w:asciiTheme="minorHAnsi" w:hAnsiTheme="minorHAnsi" w:cstheme="minorHAnsi"/>
          <w:i/>
          <w:iCs/>
        </w:rPr>
        <w:t>trade</w:t>
      </w:r>
      <w:proofErr w:type="spellEnd"/>
      <w:r w:rsidRPr="00692599">
        <w:rPr>
          <w:rFonts w:asciiTheme="minorHAnsi" w:hAnsiTheme="minorHAnsi" w:cstheme="minorHAnsi"/>
          <w:i/>
          <w:iCs/>
        </w:rPr>
        <w:t xml:space="preserve"> in Europe</w:t>
      </w:r>
      <w:r w:rsidRPr="007327AF">
        <w:rPr>
          <w:rFonts w:asciiTheme="minorHAnsi" w:hAnsiTheme="minorHAnsi" w:cstheme="minorHAnsi"/>
        </w:rPr>
        <w:t>” (</w:t>
      </w:r>
      <w:proofErr w:type="spellStart"/>
      <w:r w:rsidRPr="007327AF">
        <w:rPr>
          <w:rFonts w:asciiTheme="minorHAnsi" w:hAnsiTheme="minorHAnsi" w:cstheme="minorHAnsi"/>
        </w:rPr>
        <w:t>ENV</w:t>
      </w:r>
      <w:proofErr w:type="spellEnd"/>
      <w:r w:rsidRPr="007327AF">
        <w:rPr>
          <w:rFonts w:asciiTheme="minorHAnsi" w:hAnsiTheme="minorHAnsi" w:cstheme="minorHAnsi"/>
        </w:rPr>
        <w:t>/2023/OP/0020)</w:t>
      </w:r>
    </w:p>
    <w:p w14:paraId="5CAC3836" w14:textId="77777777" w:rsidR="007327AF" w:rsidRPr="007327AF" w:rsidRDefault="007327AF" w:rsidP="007327AF">
      <w:pPr>
        <w:spacing w:before="0"/>
        <w:ind w:left="567" w:right="-681"/>
        <w:jc w:val="both"/>
        <w:outlineLvl w:val="0"/>
        <w:rPr>
          <w:rFonts w:asciiTheme="minorHAnsi" w:hAnsiTheme="minorHAnsi" w:cstheme="minorHAnsi"/>
        </w:rPr>
      </w:pPr>
    </w:p>
    <w:p w14:paraId="55F56A46" w14:textId="77777777" w:rsidR="007327AF" w:rsidRPr="007327AF" w:rsidRDefault="007327AF" w:rsidP="007327AF">
      <w:pPr>
        <w:spacing w:before="0"/>
        <w:ind w:left="567" w:right="-681"/>
        <w:jc w:val="both"/>
        <w:outlineLvl w:val="0"/>
        <w:rPr>
          <w:rFonts w:asciiTheme="minorHAnsi" w:hAnsiTheme="minorHAnsi" w:cstheme="minorHAnsi"/>
          <w:b/>
          <w:bCs/>
        </w:rPr>
      </w:pPr>
      <w:r w:rsidRPr="007327AF">
        <w:rPr>
          <w:rFonts w:asciiTheme="minorHAnsi" w:hAnsiTheme="minorHAnsi" w:cstheme="minorHAnsi"/>
          <w:b/>
          <w:bCs/>
          <w:u w:val="single"/>
        </w:rPr>
        <w:t>Pièces jointes</w:t>
      </w:r>
      <w:r w:rsidRPr="007327AF">
        <w:rPr>
          <w:rFonts w:asciiTheme="minorHAnsi" w:hAnsiTheme="minorHAnsi" w:cstheme="minorHAnsi"/>
          <w:b/>
          <w:bCs/>
        </w:rPr>
        <w:t xml:space="preserve"> : </w:t>
      </w:r>
    </w:p>
    <w:p w14:paraId="42FAE688" w14:textId="77777777" w:rsidR="007327AF" w:rsidRPr="007327AF" w:rsidRDefault="007327AF" w:rsidP="00D72799">
      <w:pPr>
        <w:pStyle w:val="Paragraphedeliste"/>
        <w:numPr>
          <w:ilvl w:val="0"/>
          <w:numId w:val="10"/>
        </w:numPr>
        <w:spacing w:before="0" w:after="0"/>
        <w:ind w:left="851" w:right="-681" w:hanging="218"/>
        <w:outlineLvl w:val="0"/>
        <w:rPr>
          <w:rFonts w:eastAsia="Times New Roman" w:cstheme="minorHAnsi"/>
          <w:sz w:val="20"/>
          <w:szCs w:val="20"/>
          <w:lang w:eastAsia="fr-FR"/>
        </w:rPr>
      </w:pPr>
      <w:r w:rsidRPr="007327AF">
        <w:rPr>
          <w:rFonts w:eastAsia="Times New Roman" w:cstheme="minorHAnsi"/>
          <w:bCs/>
          <w:sz w:val="20"/>
          <w:szCs w:val="20"/>
          <w:lang w:eastAsia="fr-FR"/>
        </w:rPr>
        <w:t>Statuts</w:t>
      </w:r>
    </w:p>
    <w:p w14:paraId="2E6AC6D9" w14:textId="77777777" w:rsidR="007327AF" w:rsidRPr="007327AF" w:rsidRDefault="007327AF" w:rsidP="00D72799">
      <w:pPr>
        <w:pStyle w:val="Paragraphedeliste"/>
        <w:numPr>
          <w:ilvl w:val="0"/>
          <w:numId w:val="10"/>
        </w:numPr>
        <w:spacing w:before="0" w:after="0"/>
        <w:ind w:left="851" w:right="-681" w:hanging="218"/>
        <w:outlineLvl w:val="0"/>
        <w:rPr>
          <w:rFonts w:eastAsia="Times New Roman" w:cstheme="minorHAnsi"/>
          <w:sz w:val="20"/>
          <w:szCs w:val="20"/>
          <w:lang w:val="en-GB" w:eastAsia="fr-FR"/>
        </w:rPr>
      </w:pPr>
      <w:r w:rsidRPr="007327AF">
        <w:rPr>
          <w:rFonts w:eastAsia="Times New Roman" w:cstheme="minorHAnsi"/>
          <w:bCs/>
          <w:sz w:val="20"/>
          <w:szCs w:val="20"/>
          <w:lang w:val="en-GB" w:eastAsia="fr-FR"/>
        </w:rPr>
        <w:t xml:space="preserve">Workshop Summary Report du 28 </w:t>
      </w:r>
      <w:proofErr w:type="spellStart"/>
      <w:r w:rsidRPr="007327AF">
        <w:rPr>
          <w:rFonts w:eastAsia="Times New Roman" w:cstheme="minorHAnsi"/>
          <w:bCs/>
          <w:sz w:val="20"/>
          <w:szCs w:val="20"/>
          <w:lang w:val="en-GB" w:eastAsia="fr-FR"/>
        </w:rPr>
        <w:t>octobre</w:t>
      </w:r>
      <w:proofErr w:type="spellEnd"/>
      <w:r w:rsidRPr="007327AF">
        <w:rPr>
          <w:rFonts w:eastAsia="Times New Roman" w:cstheme="minorHAnsi"/>
          <w:bCs/>
          <w:sz w:val="20"/>
          <w:szCs w:val="20"/>
          <w:lang w:val="en-GB" w:eastAsia="fr-FR"/>
        </w:rPr>
        <w:t xml:space="preserve"> 2025</w:t>
      </w:r>
    </w:p>
    <w:p w14:paraId="2B256701" w14:textId="77777777" w:rsidR="007327AF" w:rsidRPr="00D25F1B" w:rsidRDefault="007327AF" w:rsidP="007327AF">
      <w:pPr>
        <w:spacing w:before="100" w:beforeAutospacing="1" w:after="100" w:afterAutospacing="1"/>
        <w:ind w:left="1276" w:right="-681"/>
        <w:jc w:val="both"/>
        <w:rPr>
          <w:rFonts w:cstheme="minorHAnsi"/>
          <w:sz w:val="24"/>
          <w:szCs w:val="24"/>
          <w:lang w:val="en-GB"/>
        </w:rPr>
      </w:pPr>
    </w:p>
    <w:p w14:paraId="6AB5A2EC" w14:textId="77777777" w:rsidR="006C30C7" w:rsidRPr="00D25F1B" w:rsidRDefault="006C30C7" w:rsidP="007327AF">
      <w:pPr>
        <w:spacing w:before="100" w:beforeAutospacing="1" w:after="100" w:afterAutospacing="1"/>
        <w:ind w:left="1276" w:right="-681"/>
        <w:jc w:val="both"/>
        <w:rPr>
          <w:rFonts w:cstheme="minorHAnsi"/>
          <w:sz w:val="24"/>
          <w:szCs w:val="24"/>
          <w:lang w:val="en-GB"/>
        </w:rPr>
      </w:pPr>
    </w:p>
    <w:p w14:paraId="515B4BB2" w14:textId="54ED6A9A" w:rsidR="007327AF" w:rsidRPr="006C30C7" w:rsidRDefault="007327AF" w:rsidP="007327AF">
      <w:pPr>
        <w:spacing w:before="0"/>
        <w:ind w:left="1134" w:right="-681"/>
        <w:jc w:val="both"/>
        <w:rPr>
          <w:rFonts w:asciiTheme="minorHAnsi" w:hAnsiTheme="minorHAnsi" w:cstheme="minorHAnsi"/>
        </w:rPr>
      </w:pPr>
      <w:r w:rsidRPr="006C30C7">
        <w:rPr>
          <w:rFonts w:asciiTheme="minorHAnsi" w:hAnsiTheme="minorHAnsi" w:cstheme="minorHAnsi"/>
        </w:rPr>
        <w:t>Madame la Médiatrice,</w:t>
      </w:r>
    </w:p>
    <w:p w14:paraId="012EE7D5" w14:textId="77777777" w:rsidR="007327AF" w:rsidRDefault="007327AF" w:rsidP="007327AF">
      <w:pPr>
        <w:ind w:left="1134" w:right="-681"/>
        <w:jc w:val="both"/>
        <w:rPr>
          <w:rFonts w:asciiTheme="minorHAnsi" w:hAnsiTheme="minorHAnsi" w:cstheme="minorHAnsi"/>
          <w:b/>
          <w:bCs/>
        </w:rPr>
      </w:pPr>
    </w:p>
    <w:p w14:paraId="3673D5D7" w14:textId="7F808F19" w:rsidR="007327AF" w:rsidRPr="007327AF" w:rsidRDefault="007327AF" w:rsidP="007327AF">
      <w:pPr>
        <w:spacing w:before="0"/>
        <w:ind w:left="1134" w:right="-681"/>
        <w:jc w:val="both"/>
        <w:rPr>
          <w:rFonts w:asciiTheme="minorHAnsi" w:hAnsiTheme="minorHAnsi" w:cstheme="minorHAnsi"/>
          <w:b/>
          <w:bCs/>
          <w:sz w:val="22"/>
          <w:szCs w:val="22"/>
        </w:rPr>
      </w:pPr>
      <w:r w:rsidRPr="007327AF">
        <w:rPr>
          <w:rFonts w:asciiTheme="minorHAnsi" w:hAnsiTheme="minorHAnsi" w:cstheme="minorHAnsi"/>
          <w:b/>
          <w:bCs/>
          <w:sz w:val="22"/>
          <w:szCs w:val="22"/>
        </w:rPr>
        <w:t>En liminaire :</w:t>
      </w:r>
    </w:p>
    <w:p w14:paraId="14DF5B58" w14:textId="46F2A57C"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 xml:space="preserve">La Fédération Française d’Aquariophilie dénommée Fédéaqua justifie pleinement d’un intérêt à agir dès lors que les travaux du projet européen </w:t>
      </w:r>
      <w:proofErr w:type="spellStart"/>
      <w:r w:rsidRPr="007327AF">
        <w:rPr>
          <w:rFonts w:asciiTheme="minorHAnsi" w:hAnsiTheme="minorHAnsi" w:cstheme="minorHAnsi"/>
          <w:b/>
          <w:i/>
          <w:iCs/>
        </w:rPr>
        <w:t>Reframing</w:t>
      </w:r>
      <w:proofErr w:type="spellEnd"/>
      <w:r w:rsidRPr="007327AF">
        <w:rPr>
          <w:rFonts w:asciiTheme="minorHAnsi" w:hAnsiTheme="minorHAnsi" w:cstheme="minorHAnsi"/>
          <w:b/>
          <w:i/>
          <w:iCs/>
        </w:rPr>
        <w:t xml:space="preserve"> the </w:t>
      </w:r>
      <w:proofErr w:type="spellStart"/>
      <w:r w:rsidRPr="007327AF">
        <w:rPr>
          <w:rFonts w:asciiTheme="minorHAnsi" w:hAnsiTheme="minorHAnsi" w:cstheme="minorHAnsi"/>
          <w:b/>
          <w:i/>
          <w:iCs/>
        </w:rPr>
        <w:t>exotic</w:t>
      </w:r>
      <w:proofErr w:type="spellEnd"/>
      <w:r w:rsidRPr="007327AF">
        <w:rPr>
          <w:rFonts w:asciiTheme="minorHAnsi" w:hAnsiTheme="minorHAnsi" w:cstheme="minorHAnsi"/>
          <w:b/>
          <w:i/>
          <w:iCs/>
        </w:rPr>
        <w:t xml:space="preserve"> pet </w:t>
      </w:r>
      <w:proofErr w:type="spellStart"/>
      <w:r w:rsidRPr="007327AF">
        <w:rPr>
          <w:rFonts w:asciiTheme="minorHAnsi" w:hAnsiTheme="minorHAnsi" w:cstheme="minorHAnsi"/>
          <w:b/>
          <w:i/>
          <w:iCs/>
        </w:rPr>
        <w:t>trade</w:t>
      </w:r>
      <w:proofErr w:type="spellEnd"/>
      <w:r w:rsidRPr="007327AF">
        <w:rPr>
          <w:rFonts w:asciiTheme="minorHAnsi" w:hAnsiTheme="minorHAnsi" w:cstheme="minorHAnsi"/>
          <w:b/>
          <w:i/>
          <w:iCs/>
        </w:rPr>
        <w:t xml:space="preserve"> in Europe</w:t>
      </w:r>
      <w:r w:rsidRPr="007327AF">
        <w:rPr>
          <w:rFonts w:asciiTheme="minorHAnsi" w:hAnsiTheme="minorHAnsi" w:cstheme="minorHAnsi"/>
        </w:rPr>
        <w:t xml:space="preserve"> sont susceptibles d’affecter directement et substantiellement l’objet même de la Fédération, qui consiste à promouvoir, encadrer et défendre la pratique responsable de l’aquariophilie et de l’élevage amateur d’espèces aquatiques et exotiques. Les orientations méthodologiques et les recommandations issues du projet — notamment celles visant à réduire la demande, à instaurer des tests de compétence, des registres numériques obligatoires ou des restrictions généralisées — sont de nature à restreindre l’exercice légal, transparent et encadré des activités de ses membres. Ces évolutions potentielles portent atteinte aux intérêts collectifs que Fédéaqua a statutairement pour mission de représenter et de protéger, ce qui fonde son intérêt direct, personnel et légitime à saisir le Médiateur européen afin de garantir le respect des principes de bonne administration, de pluralisme et d’équilibre des parties prenantes.</w:t>
      </w:r>
    </w:p>
    <w:p w14:paraId="57C00853" w14:textId="16618CD8"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Au vu de ce qui précède La Fédération Française d’Aquariophilie (</w:t>
      </w:r>
      <w:r w:rsidR="006C30C7">
        <w:rPr>
          <w:rFonts w:asciiTheme="minorHAnsi" w:hAnsiTheme="minorHAnsi" w:cstheme="minorHAnsi"/>
        </w:rPr>
        <w:t>FédéAqua</w:t>
      </w:r>
      <w:r w:rsidRPr="007327AF">
        <w:rPr>
          <w:rFonts w:asciiTheme="minorHAnsi" w:hAnsiTheme="minorHAnsi" w:cstheme="minorHAnsi"/>
        </w:rPr>
        <w:t xml:space="preserve">) justifie également son intérêt à agir au regard des principes consacrés par le </w:t>
      </w:r>
      <w:r w:rsidRPr="007327AF">
        <w:rPr>
          <w:rStyle w:val="Accentuation"/>
          <w:rFonts w:asciiTheme="minorHAnsi" w:hAnsiTheme="minorHAnsi" w:cstheme="minorHAnsi"/>
        </w:rPr>
        <w:t>Code européen de bonne conduite administrative</w:t>
      </w:r>
      <w:r w:rsidRPr="007327AF">
        <w:rPr>
          <w:rFonts w:asciiTheme="minorHAnsi" w:hAnsiTheme="minorHAnsi" w:cstheme="minorHAnsi"/>
        </w:rPr>
        <w:t xml:space="preserve"> adopté par le Parlement européen en 2001, lequel impose aux institutions et organes de l’Union des exigences de </w:t>
      </w:r>
      <w:r w:rsidRPr="007327AF">
        <w:rPr>
          <w:rStyle w:val="lev"/>
          <w:rFonts w:asciiTheme="minorHAnsi" w:hAnsiTheme="minorHAnsi" w:cstheme="minorHAnsi"/>
        </w:rPr>
        <w:t>neutralité</w:t>
      </w:r>
      <w:r w:rsidRPr="007327AF">
        <w:rPr>
          <w:rFonts w:asciiTheme="minorHAnsi" w:hAnsiTheme="minorHAnsi" w:cstheme="minorHAnsi"/>
        </w:rPr>
        <w:t xml:space="preserve">, </w:t>
      </w:r>
      <w:r w:rsidRPr="007327AF">
        <w:rPr>
          <w:rStyle w:val="lev"/>
          <w:rFonts w:asciiTheme="minorHAnsi" w:hAnsiTheme="minorHAnsi" w:cstheme="minorHAnsi"/>
        </w:rPr>
        <w:t>impartialité</w:t>
      </w:r>
      <w:r w:rsidRPr="007327AF">
        <w:rPr>
          <w:rFonts w:asciiTheme="minorHAnsi" w:hAnsiTheme="minorHAnsi" w:cstheme="minorHAnsi"/>
        </w:rPr>
        <w:t xml:space="preserve">, </w:t>
      </w:r>
      <w:r w:rsidRPr="007327AF">
        <w:rPr>
          <w:rStyle w:val="lev"/>
          <w:rFonts w:asciiTheme="minorHAnsi" w:hAnsiTheme="minorHAnsi" w:cstheme="minorHAnsi"/>
        </w:rPr>
        <w:t>objectivité</w:t>
      </w:r>
      <w:r w:rsidRPr="007327AF">
        <w:rPr>
          <w:rFonts w:asciiTheme="minorHAnsi" w:hAnsiTheme="minorHAnsi" w:cstheme="minorHAnsi"/>
        </w:rPr>
        <w:t xml:space="preserve">, </w:t>
      </w:r>
      <w:r w:rsidRPr="007327AF">
        <w:rPr>
          <w:rStyle w:val="lev"/>
          <w:rFonts w:asciiTheme="minorHAnsi" w:hAnsiTheme="minorHAnsi" w:cstheme="minorHAnsi"/>
        </w:rPr>
        <w:t>équilibre des parties prenantes</w:t>
      </w:r>
      <w:r w:rsidRPr="007327AF">
        <w:rPr>
          <w:rFonts w:asciiTheme="minorHAnsi" w:hAnsiTheme="minorHAnsi" w:cstheme="minorHAnsi"/>
        </w:rPr>
        <w:t xml:space="preserve"> et </w:t>
      </w:r>
      <w:r w:rsidRPr="007327AF">
        <w:rPr>
          <w:rStyle w:val="lev"/>
          <w:rFonts w:asciiTheme="minorHAnsi" w:hAnsiTheme="minorHAnsi" w:cstheme="minorHAnsi"/>
        </w:rPr>
        <w:t>prise en compte équitable des intérêts concernés</w:t>
      </w:r>
      <w:r w:rsidRPr="007327AF">
        <w:rPr>
          <w:rFonts w:asciiTheme="minorHAnsi" w:hAnsiTheme="minorHAnsi" w:cstheme="minorHAnsi"/>
        </w:rPr>
        <w:t xml:space="preserve">. Or, les orientations méthodologiques et les recommandations issues du projet </w:t>
      </w:r>
      <w:proofErr w:type="spellStart"/>
      <w:r w:rsidRPr="007327AF">
        <w:rPr>
          <w:rStyle w:val="Accentuation"/>
          <w:rFonts w:asciiTheme="minorHAnsi" w:hAnsiTheme="minorHAnsi" w:cstheme="minorHAnsi"/>
        </w:rPr>
        <w:t>Reframing</w:t>
      </w:r>
      <w:proofErr w:type="spellEnd"/>
      <w:r w:rsidRPr="007327AF">
        <w:rPr>
          <w:rStyle w:val="Accentuation"/>
          <w:rFonts w:asciiTheme="minorHAnsi" w:hAnsiTheme="minorHAnsi" w:cstheme="minorHAnsi"/>
        </w:rPr>
        <w:t xml:space="preserve"> the </w:t>
      </w:r>
      <w:proofErr w:type="spellStart"/>
      <w:r w:rsidRPr="007327AF">
        <w:rPr>
          <w:rStyle w:val="Accentuation"/>
          <w:rFonts w:asciiTheme="minorHAnsi" w:hAnsiTheme="minorHAnsi" w:cstheme="minorHAnsi"/>
        </w:rPr>
        <w:t>exotic</w:t>
      </w:r>
      <w:proofErr w:type="spellEnd"/>
      <w:r w:rsidRPr="007327AF">
        <w:rPr>
          <w:rStyle w:val="Accentuation"/>
          <w:rFonts w:asciiTheme="minorHAnsi" w:hAnsiTheme="minorHAnsi" w:cstheme="minorHAnsi"/>
        </w:rPr>
        <w:t xml:space="preserve"> pet </w:t>
      </w:r>
      <w:proofErr w:type="spellStart"/>
      <w:r w:rsidRPr="007327AF">
        <w:rPr>
          <w:rStyle w:val="Accentuation"/>
          <w:rFonts w:asciiTheme="minorHAnsi" w:hAnsiTheme="minorHAnsi" w:cstheme="minorHAnsi"/>
        </w:rPr>
        <w:t>trade</w:t>
      </w:r>
      <w:proofErr w:type="spellEnd"/>
      <w:r w:rsidRPr="007327AF">
        <w:rPr>
          <w:rStyle w:val="Accentuation"/>
          <w:rFonts w:asciiTheme="minorHAnsi" w:hAnsiTheme="minorHAnsi" w:cstheme="minorHAnsi"/>
        </w:rPr>
        <w:t xml:space="preserve"> in Europe</w:t>
      </w:r>
      <w:r w:rsidRPr="007327AF">
        <w:rPr>
          <w:rFonts w:asciiTheme="minorHAnsi" w:hAnsiTheme="minorHAnsi" w:cstheme="minorHAnsi"/>
        </w:rPr>
        <w:t xml:space="preserve"> sont susceptibles d’affecter directement les activités légales, transparentes et responsables que Fédéaqua a statutairement pour mission de promouvoir et de défendre. Toute atteinte à ces principes fondamentaux porte donc préjudice aux intérêts collectifs que la Fédération représente, ce qui fonde son intérêt direct, actuel et légitime à saisir le Médiateur européen.</w:t>
      </w:r>
    </w:p>
    <w:p w14:paraId="7D0C2B52" w14:textId="3BF48EAB"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 xml:space="preserve">Je souhaite donc dans ce contexte porter à votre attention plusieurs éléments susceptibles de constituer des cas de </w:t>
      </w:r>
      <w:r w:rsidRPr="007327AF">
        <w:rPr>
          <w:rFonts w:asciiTheme="minorHAnsi" w:hAnsiTheme="minorHAnsi" w:cstheme="minorHAnsi"/>
          <w:b/>
          <w:bCs/>
        </w:rPr>
        <w:t>mauvaise administration</w:t>
      </w:r>
      <w:r w:rsidRPr="007327AF">
        <w:rPr>
          <w:rFonts w:asciiTheme="minorHAnsi" w:hAnsiTheme="minorHAnsi" w:cstheme="minorHAnsi"/>
        </w:rPr>
        <w:t xml:space="preserve"> au sens de l’article 228 du </w:t>
      </w:r>
      <w:proofErr w:type="spellStart"/>
      <w:r w:rsidRPr="007327AF">
        <w:rPr>
          <w:rFonts w:asciiTheme="minorHAnsi" w:hAnsiTheme="minorHAnsi" w:cstheme="minorHAnsi"/>
        </w:rPr>
        <w:t>TFUE</w:t>
      </w:r>
      <w:proofErr w:type="spellEnd"/>
      <w:r w:rsidRPr="007327AF">
        <w:rPr>
          <w:rFonts w:asciiTheme="minorHAnsi" w:hAnsiTheme="minorHAnsi" w:cstheme="minorHAnsi"/>
        </w:rPr>
        <w:t xml:space="preserve">, concernant la conception, la gouvernance, la méthodologie et la représentativité du panel d’experts associé au projet européen </w:t>
      </w:r>
      <w:r w:rsidRPr="007327AF">
        <w:rPr>
          <w:rFonts w:asciiTheme="minorHAnsi" w:hAnsiTheme="minorHAnsi" w:cstheme="minorHAnsi"/>
          <w:i/>
          <w:iCs/>
        </w:rPr>
        <w:t>“</w:t>
      </w:r>
      <w:proofErr w:type="spellStart"/>
      <w:r w:rsidRPr="007327AF">
        <w:rPr>
          <w:rFonts w:asciiTheme="minorHAnsi" w:hAnsiTheme="minorHAnsi" w:cstheme="minorHAnsi"/>
          <w:i/>
          <w:iCs/>
        </w:rPr>
        <w:t>Reframing</w:t>
      </w:r>
      <w:proofErr w:type="spellEnd"/>
      <w:r w:rsidRPr="007327AF">
        <w:rPr>
          <w:rFonts w:asciiTheme="minorHAnsi" w:hAnsiTheme="minorHAnsi" w:cstheme="minorHAnsi"/>
          <w:i/>
          <w:iCs/>
        </w:rPr>
        <w:t xml:space="preserve"> the </w:t>
      </w:r>
      <w:proofErr w:type="spellStart"/>
      <w:r w:rsidRPr="007327AF">
        <w:rPr>
          <w:rFonts w:asciiTheme="minorHAnsi" w:hAnsiTheme="minorHAnsi" w:cstheme="minorHAnsi"/>
          <w:i/>
          <w:iCs/>
        </w:rPr>
        <w:t>exotic</w:t>
      </w:r>
      <w:proofErr w:type="spellEnd"/>
      <w:r w:rsidRPr="007327AF">
        <w:rPr>
          <w:rFonts w:asciiTheme="minorHAnsi" w:hAnsiTheme="minorHAnsi" w:cstheme="minorHAnsi"/>
          <w:i/>
          <w:iCs/>
        </w:rPr>
        <w:t xml:space="preserve"> pet </w:t>
      </w:r>
      <w:proofErr w:type="spellStart"/>
      <w:r w:rsidRPr="007327AF">
        <w:rPr>
          <w:rFonts w:asciiTheme="minorHAnsi" w:hAnsiTheme="minorHAnsi" w:cstheme="minorHAnsi"/>
          <w:i/>
          <w:iCs/>
        </w:rPr>
        <w:t>trade</w:t>
      </w:r>
      <w:proofErr w:type="spellEnd"/>
      <w:r w:rsidRPr="007327AF">
        <w:rPr>
          <w:rFonts w:asciiTheme="minorHAnsi" w:hAnsiTheme="minorHAnsi" w:cstheme="minorHAnsi"/>
          <w:i/>
          <w:iCs/>
        </w:rPr>
        <w:t xml:space="preserve"> in Europe</w:t>
      </w:r>
      <w:r w:rsidR="006C30C7">
        <w:rPr>
          <w:rFonts w:asciiTheme="minorHAnsi" w:hAnsiTheme="minorHAnsi" w:cstheme="minorHAnsi"/>
          <w:i/>
          <w:iCs/>
        </w:rPr>
        <w:t xml:space="preserve"> </w:t>
      </w:r>
      <w:r w:rsidRPr="007327AF">
        <w:rPr>
          <w:rFonts w:asciiTheme="minorHAnsi" w:hAnsiTheme="minorHAnsi" w:cstheme="minorHAnsi"/>
          <w:i/>
          <w:iCs/>
        </w:rPr>
        <w:t xml:space="preserve">: </w:t>
      </w:r>
      <w:proofErr w:type="spellStart"/>
      <w:r w:rsidRPr="007327AF">
        <w:rPr>
          <w:rFonts w:asciiTheme="minorHAnsi" w:hAnsiTheme="minorHAnsi" w:cstheme="minorHAnsi"/>
          <w:i/>
          <w:iCs/>
        </w:rPr>
        <w:t>developing</w:t>
      </w:r>
      <w:proofErr w:type="spellEnd"/>
      <w:r w:rsidRPr="007327AF">
        <w:rPr>
          <w:rFonts w:asciiTheme="minorHAnsi" w:hAnsiTheme="minorHAnsi" w:cstheme="minorHAnsi"/>
          <w:i/>
          <w:iCs/>
        </w:rPr>
        <w:t xml:space="preserve"> effective science-</w:t>
      </w:r>
      <w:proofErr w:type="spellStart"/>
      <w:r w:rsidRPr="007327AF">
        <w:rPr>
          <w:rFonts w:asciiTheme="minorHAnsi" w:hAnsiTheme="minorHAnsi" w:cstheme="minorHAnsi"/>
          <w:i/>
          <w:iCs/>
        </w:rPr>
        <w:t>based</w:t>
      </w:r>
      <w:proofErr w:type="spellEnd"/>
      <w:r w:rsidRPr="007327AF">
        <w:rPr>
          <w:rFonts w:asciiTheme="minorHAnsi" w:hAnsiTheme="minorHAnsi" w:cstheme="minorHAnsi"/>
          <w:i/>
          <w:iCs/>
        </w:rPr>
        <w:t xml:space="preserve"> </w:t>
      </w:r>
      <w:proofErr w:type="spellStart"/>
      <w:r w:rsidRPr="007327AF">
        <w:rPr>
          <w:rFonts w:asciiTheme="minorHAnsi" w:hAnsiTheme="minorHAnsi" w:cstheme="minorHAnsi"/>
          <w:i/>
          <w:iCs/>
        </w:rPr>
        <w:t>demand</w:t>
      </w:r>
      <w:proofErr w:type="spellEnd"/>
      <w:r w:rsidRPr="007327AF">
        <w:rPr>
          <w:rFonts w:asciiTheme="minorHAnsi" w:hAnsiTheme="minorHAnsi" w:cstheme="minorHAnsi"/>
          <w:i/>
          <w:iCs/>
        </w:rPr>
        <w:t xml:space="preserve"> </w:t>
      </w:r>
      <w:proofErr w:type="spellStart"/>
      <w:r w:rsidRPr="007327AF">
        <w:rPr>
          <w:rFonts w:asciiTheme="minorHAnsi" w:hAnsiTheme="minorHAnsi" w:cstheme="minorHAnsi"/>
          <w:i/>
          <w:iCs/>
        </w:rPr>
        <w:t>reduction</w:t>
      </w:r>
      <w:proofErr w:type="spellEnd"/>
      <w:r w:rsidRPr="007327AF">
        <w:rPr>
          <w:rFonts w:asciiTheme="minorHAnsi" w:hAnsiTheme="minorHAnsi" w:cstheme="minorHAnsi"/>
          <w:i/>
          <w:iCs/>
        </w:rPr>
        <w:t xml:space="preserve"> interventions”</w:t>
      </w:r>
      <w:r w:rsidRPr="007327AF">
        <w:rPr>
          <w:rFonts w:asciiTheme="minorHAnsi" w:hAnsiTheme="minorHAnsi" w:cstheme="minorHAnsi"/>
        </w:rPr>
        <w:t>.</w:t>
      </w:r>
    </w:p>
    <w:p w14:paraId="6C152C2C" w14:textId="77777777" w:rsidR="00D72799" w:rsidRDefault="00D72799" w:rsidP="007327AF">
      <w:pPr>
        <w:ind w:left="1134" w:right="-681"/>
        <w:jc w:val="both"/>
        <w:rPr>
          <w:rFonts w:asciiTheme="minorHAnsi" w:hAnsiTheme="minorHAnsi" w:cstheme="minorHAnsi"/>
        </w:rPr>
      </w:pPr>
    </w:p>
    <w:p w14:paraId="56E6DA74" w14:textId="39A4386B"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Les faits ci</w:t>
      </w:r>
      <w:r w:rsidRPr="007327AF">
        <w:rPr>
          <w:rFonts w:asciiTheme="minorHAnsi" w:hAnsiTheme="minorHAnsi" w:cstheme="minorHAnsi"/>
        </w:rPr>
        <w:noBreakHyphen/>
        <w:t xml:space="preserve">après s’appuient notamment sur le </w:t>
      </w:r>
      <w:r w:rsidRPr="007327AF">
        <w:rPr>
          <w:rFonts w:asciiTheme="minorHAnsi" w:hAnsiTheme="minorHAnsi" w:cstheme="minorHAnsi"/>
          <w:b/>
          <w:bCs/>
        </w:rPr>
        <w:t xml:space="preserve">Workshop </w:t>
      </w:r>
      <w:proofErr w:type="spellStart"/>
      <w:r w:rsidRPr="007327AF">
        <w:rPr>
          <w:rFonts w:asciiTheme="minorHAnsi" w:hAnsiTheme="minorHAnsi" w:cstheme="minorHAnsi"/>
          <w:b/>
          <w:bCs/>
        </w:rPr>
        <w:t>Summary</w:t>
      </w:r>
      <w:proofErr w:type="spellEnd"/>
      <w:r w:rsidRPr="007327AF">
        <w:rPr>
          <w:rFonts w:asciiTheme="minorHAnsi" w:hAnsiTheme="minorHAnsi" w:cstheme="minorHAnsi"/>
          <w:b/>
          <w:bCs/>
        </w:rPr>
        <w:t xml:space="preserve"> Report du 28 octobre 2025</w:t>
      </w:r>
      <w:r w:rsidRPr="007327AF">
        <w:rPr>
          <w:rFonts w:asciiTheme="minorHAnsi" w:hAnsiTheme="minorHAnsi" w:cstheme="minorHAnsi"/>
        </w:rPr>
        <w:t>, produit pour la Commission européenne.</w:t>
      </w:r>
    </w:p>
    <w:p w14:paraId="6FC91E95" w14:textId="77777777" w:rsidR="00BA3359" w:rsidRPr="007327AF" w:rsidRDefault="00BA3359" w:rsidP="007327AF">
      <w:pPr>
        <w:spacing w:before="0"/>
        <w:ind w:left="1134" w:right="-681"/>
        <w:jc w:val="both"/>
        <w:rPr>
          <w:rFonts w:asciiTheme="minorHAnsi" w:hAnsiTheme="minorHAnsi" w:cstheme="minorHAnsi"/>
        </w:rPr>
      </w:pPr>
    </w:p>
    <w:p w14:paraId="7157831B" w14:textId="77777777" w:rsidR="007327AF" w:rsidRPr="00B533C5" w:rsidRDefault="007327AF" w:rsidP="007327AF">
      <w:pPr>
        <w:pStyle w:val="Titre1"/>
        <w:keepNext w:val="0"/>
        <w:spacing w:before="0"/>
        <w:ind w:left="1134" w:right="-681"/>
        <w:jc w:val="both"/>
        <w:rPr>
          <w:rFonts w:asciiTheme="minorHAnsi" w:hAnsiTheme="minorHAnsi" w:cstheme="minorHAnsi"/>
          <w:sz w:val="24"/>
          <w:u w:val="single"/>
        </w:rPr>
      </w:pPr>
      <w:r w:rsidRPr="00B533C5">
        <w:rPr>
          <w:rFonts w:asciiTheme="minorHAnsi" w:hAnsiTheme="minorHAnsi" w:cstheme="minorHAnsi"/>
          <w:sz w:val="24"/>
          <w:u w:val="single"/>
        </w:rPr>
        <w:t>1. Un projet orienté vers la réduction de la demande, non une étude neutre</w:t>
      </w:r>
    </w:p>
    <w:p w14:paraId="454DA363" w14:textId="07FE67EA"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 xml:space="preserve">Le document officiel précise que le projet vise à </w:t>
      </w:r>
      <w:r w:rsidRPr="007327AF">
        <w:rPr>
          <w:rFonts w:asciiTheme="minorHAnsi" w:hAnsiTheme="minorHAnsi" w:cstheme="minorHAnsi"/>
          <w:b/>
          <w:bCs/>
        </w:rPr>
        <w:t>“</w:t>
      </w:r>
      <w:proofErr w:type="spellStart"/>
      <w:r w:rsidRPr="007327AF">
        <w:rPr>
          <w:rFonts w:asciiTheme="minorHAnsi" w:hAnsiTheme="minorHAnsi" w:cstheme="minorHAnsi"/>
          <w:b/>
          <w:bCs/>
        </w:rPr>
        <w:t>developing</w:t>
      </w:r>
      <w:proofErr w:type="spellEnd"/>
      <w:r w:rsidRPr="007327AF">
        <w:rPr>
          <w:rFonts w:asciiTheme="minorHAnsi" w:hAnsiTheme="minorHAnsi" w:cstheme="minorHAnsi"/>
          <w:b/>
          <w:bCs/>
        </w:rPr>
        <w:t xml:space="preserve"> effective science-</w:t>
      </w:r>
      <w:proofErr w:type="spellStart"/>
      <w:r w:rsidRPr="007327AF">
        <w:rPr>
          <w:rFonts w:asciiTheme="minorHAnsi" w:hAnsiTheme="minorHAnsi" w:cstheme="minorHAnsi"/>
          <w:b/>
          <w:bCs/>
        </w:rPr>
        <w:t>based</w:t>
      </w:r>
      <w:proofErr w:type="spellEnd"/>
      <w:r w:rsidRPr="007327AF">
        <w:rPr>
          <w:rFonts w:asciiTheme="minorHAnsi" w:hAnsiTheme="minorHAnsi" w:cstheme="minorHAnsi"/>
          <w:b/>
          <w:bCs/>
        </w:rPr>
        <w:t xml:space="preserve"> </w:t>
      </w:r>
      <w:proofErr w:type="spellStart"/>
      <w:r w:rsidRPr="007327AF">
        <w:rPr>
          <w:rFonts w:asciiTheme="minorHAnsi" w:hAnsiTheme="minorHAnsi" w:cstheme="minorHAnsi"/>
          <w:b/>
          <w:bCs/>
        </w:rPr>
        <w:t>demand</w:t>
      </w:r>
      <w:proofErr w:type="spellEnd"/>
      <w:r w:rsidRPr="007327AF">
        <w:rPr>
          <w:rFonts w:asciiTheme="minorHAnsi" w:hAnsiTheme="minorHAnsi" w:cstheme="minorHAnsi"/>
          <w:b/>
          <w:bCs/>
        </w:rPr>
        <w:t xml:space="preserve"> </w:t>
      </w:r>
      <w:proofErr w:type="spellStart"/>
      <w:r w:rsidRPr="007327AF">
        <w:rPr>
          <w:rFonts w:asciiTheme="minorHAnsi" w:hAnsiTheme="minorHAnsi" w:cstheme="minorHAnsi"/>
          <w:b/>
          <w:bCs/>
        </w:rPr>
        <w:t>reduction</w:t>
      </w:r>
      <w:proofErr w:type="spellEnd"/>
      <w:r w:rsidRPr="007327AF">
        <w:rPr>
          <w:rFonts w:asciiTheme="minorHAnsi" w:hAnsiTheme="minorHAnsi" w:cstheme="minorHAnsi"/>
          <w:b/>
          <w:bCs/>
        </w:rPr>
        <w:t xml:space="preserve"> interventions”</w:t>
      </w:r>
      <w:r w:rsidRPr="007327AF">
        <w:rPr>
          <w:rFonts w:asciiTheme="minorHAnsi" w:hAnsiTheme="minorHAnsi" w:cstheme="minorHAnsi"/>
        </w:rPr>
        <w:t xml:space="preserve"> (p.3). Cette formulation montre que l’objectif n’est pas d’analyser objectivement les pratiques, mais de </w:t>
      </w:r>
      <w:r w:rsidRPr="007327AF">
        <w:rPr>
          <w:rFonts w:asciiTheme="minorHAnsi" w:hAnsiTheme="minorHAnsi" w:cstheme="minorHAnsi"/>
          <w:b/>
          <w:bCs/>
        </w:rPr>
        <w:t>réduire la demande</w:t>
      </w:r>
      <w:r w:rsidRPr="007327AF">
        <w:rPr>
          <w:rFonts w:asciiTheme="minorHAnsi" w:hAnsiTheme="minorHAnsi" w:cstheme="minorHAnsi"/>
        </w:rPr>
        <w:t>, ce qui constitue une orientation normative préalable.</w:t>
      </w:r>
    </w:p>
    <w:p w14:paraId="4E81DB1D" w14:textId="77777777" w:rsidR="007327AF" w:rsidRDefault="007327AF" w:rsidP="007327AF">
      <w:pPr>
        <w:ind w:left="1134" w:right="-681"/>
        <w:jc w:val="both"/>
        <w:rPr>
          <w:rFonts w:asciiTheme="minorHAnsi" w:hAnsiTheme="minorHAnsi" w:cstheme="minorHAnsi"/>
          <w:i/>
        </w:rPr>
      </w:pPr>
      <w:r w:rsidRPr="007327AF">
        <w:rPr>
          <w:rFonts w:asciiTheme="minorHAnsi" w:hAnsiTheme="minorHAnsi" w:cstheme="minorHAnsi"/>
          <w:i/>
        </w:rPr>
        <w:t>Une telle finalité, assumée dès l’intitulé, interroge quant à la neutralité attendue d’un projet financé par l’Union européenne et censé éclairer la décision publique.</w:t>
      </w:r>
    </w:p>
    <w:p w14:paraId="66BFD2AE" w14:textId="77777777"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 xml:space="preserve">Il peut également être relevé que la conception même du projet, telle qu’elle ressort de ses documents officiels, semble s’inscrire dans une logique où la détention d’animaux autres que les chiens et les chats est implicitement considérée comme une pratique problématique devant être progressivement réduite. Le projet est en effet structuré autour de « </w:t>
      </w:r>
      <w:proofErr w:type="spellStart"/>
      <w:r w:rsidRPr="007327AF">
        <w:rPr>
          <w:rFonts w:asciiTheme="minorHAnsi" w:hAnsiTheme="minorHAnsi" w:cstheme="minorHAnsi"/>
          <w:i/>
          <w:iCs/>
        </w:rPr>
        <w:t>demand</w:t>
      </w:r>
      <w:proofErr w:type="spellEnd"/>
      <w:r w:rsidRPr="007327AF">
        <w:rPr>
          <w:rFonts w:asciiTheme="minorHAnsi" w:hAnsiTheme="minorHAnsi" w:cstheme="minorHAnsi"/>
          <w:i/>
          <w:iCs/>
        </w:rPr>
        <w:t xml:space="preserve"> </w:t>
      </w:r>
      <w:proofErr w:type="spellStart"/>
      <w:r w:rsidRPr="007327AF">
        <w:rPr>
          <w:rFonts w:asciiTheme="minorHAnsi" w:hAnsiTheme="minorHAnsi" w:cstheme="minorHAnsi"/>
          <w:i/>
          <w:iCs/>
        </w:rPr>
        <w:t>reduction</w:t>
      </w:r>
      <w:proofErr w:type="spellEnd"/>
      <w:r w:rsidRPr="007327AF">
        <w:rPr>
          <w:rFonts w:asciiTheme="minorHAnsi" w:hAnsiTheme="minorHAnsi" w:cstheme="minorHAnsi"/>
          <w:i/>
          <w:iCs/>
        </w:rPr>
        <w:t xml:space="preserve"> interventions</w:t>
      </w:r>
      <w:r w:rsidRPr="007327AF">
        <w:rPr>
          <w:rFonts w:asciiTheme="minorHAnsi" w:hAnsiTheme="minorHAnsi" w:cstheme="minorHAnsi"/>
        </w:rPr>
        <w:t xml:space="preserve"> », et les travaux présentés se concentrent exclusivement sur des leviers visant à diminuer l’acquisition et la détention d’animaux exotiques, sans jamais envisager la possibilité d’une détention responsable, encadrée et conforme aux standards de bien</w:t>
      </w:r>
      <w:r w:rsidRPr="007327AF">
        <w:rPr>
          <w:rFonts w:asciiTheme="minorHAnsi" w:hAnsiTheme="minorHAnsi" w:cstheme="minorHAnsi"/>
        </w:rPr>
        <w:noBreakHyphen/>
        <w:t xml:space="preserve">être animal. Cette orientation méthodologique, combinée à l’absence totale d’experts de terrain, de vétérinaires NAC, d’éthologues, de zootechniciens ou de représentants des détenteurs responsables, conduit à une représentation univoque de la détention d’animaux non domestiques comme une pratique à décourager, voire à faire disparaître à terme. Sans affirmer qu’il s’agit d’un objectif explicite des institutions, cette structuration du projet révèle un </w:t>
      </w:r>
      <w:r w:rsidRPr="007327AF">
        <w:rPr>
          <w:rFonts w:asciiTheme="minorHAnsi" w:hAnsiTheme="minorHAnsi" w:cstheme="minorHAnsi"/>
          <w:b/>
          <w:bCs/>
        </w:rPr>
        <w:t>biais idéologique implicite</w:t>
      </w:r>
      <w:r w:rsidRPr="007327AF">
        <w:rPr>
          <w:rFonts w:asciiTheme="minorHAnsi" w:hAnsiTheme="minorHAnsi" w:cstheme="minorHAnsi"/>
        </w:rPr>
        <w:t xml:space="preserve"> susceptible de porter atteinte à la diversité des pratiques légales et aux intérêts collectifs que la Fédération a pour mission de défendre.</w:t>
      </w:r>
    </w:p>
    <w:p w14:paraId="680253AC" w14:textId="77777777"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 xml:space="preserve">Il peut également être relevé que plusieurs orientations du projet reposent non sur des fondements scientifiques établis, mais sur des présupposés idéologiques concernant la détention d’animaux non domestiques par les citoyens européens. La structure même du projet — entièrement centrée sur des </w:t>
      </w:r>
      <w:proofErr w:type="spellStart"/>
      <w:r w:rsidRPr="007327AF">
        <w:rPr>
          <w:rStyle w:val="Accentuation"/>
          <w:rFonts w:asciiTheme="minorHAnsi" w:hAnsiTheme="minorHAnsi" w:cstheme="minorHAnsi"/>
        </w:rPr>
        <w:t>demand</w:t>
      </w:r>
      <w:proofErr w:type="spellEnd"/>
      <w:r w:rsidRPr="007327AF">
        <w:rPr>
          <w:rStyle w:val="Accentuation"/>
          <w:rFonts w:asciiTheme="minorHAnsi" w:hAnsiTheme="minorHAnsi" w:cstheme="minorHAnsi"/>
        </w:rPr>
        <w:t xml:space="preserve"> </w:t>
      </w:r>
      <w:proofErr w:type="spellStart"/>
      <w:r w:rsidRPr="007327AF">
        <w:rPr>
          <w:rStyle w:val="Accentuation"/>
          <w:rFonts w:asciiTheme="minorHAnsi" w:hAnsiTheme="minorHAnsi" w:cstheme="minorHAnsi"/>
        </w:rPr>
        <w:t>reduction</w:t>
      </w:r>
      <w:proofErr w:type="spellEnd"/>
      <w:r w:rsidRPr="007327AF">
        <w:rPr>
          <w:rStyle w:val="Accentuation"/>
          <w:rFonts w:asciiTheme="minorHAnsi" w:hAnsiTheme="minorHAnsi" w:cstheme="minorHAnsi"/>
        </w:rPr>
        <w:t xml:space="preserve"> interventions</w:t>
      </w:r>
      <w:r w:rsidRPr="007327AF">
        <w:rPr>
          <w:rFonts w:asciiTheme="minorHAnsi" w:hAnsiTheme="minorHAnsi" w:cstheme="minorHAnsi"/>
        </w:rPr>
        <w:t xml:space="preserve"> — conduit à présenter la détention d’animaux autres que les chiens et les chats comme une pratique intrinsèquement « </w:t>
      </w:r>
      <w:proofErr w:type="spellStart"/>
      <w:r w:rsidRPr="007327AF">
        <w:rPr>
          <w:rStyle w:val="Accentuation"/>
          <w:rFonts w:asciiTheme="minorHAnsi" w:hAnsiTheme="minorHAnsi" w:cstheme="minorHAnsi"/>
          <w:b/>
        </w:rPr>
        <w:t>unsustainable</w:t>
      </w:r>
      <w:proofErr w:type="spellEnd"/>
      <w:r w:rsidRPr="007327AF">
        <w:rPr>
          <w:rFonts w:asciiTheme="minorHAnsi" w:hAnsiTheme="minorHAnsi" w:cstheme="minorHAnsi"/>
        </w:rPr>
        <w:t xml:space="preserve"> », alors même qu’aucune expertise vétérinaire, éthologique, zootechnique ou scientifique n’a été mobilisée pour en évaluer objectivement le caractère </w:t>
      </w:r>
      <w:r w:rsidRPr="007327AF">
        <w:rPr>
          <w:rFonts w:asciiTheme="minorHAnsi" w:hAnsiTheme="minorHAnsi" w:cstheme="minorHAnsi"/>
          <w:i/>
        </w:rPr>
        <w:t>’insoutenable et l’intenable </w:t>
      </w:r>
      <w:r w:rsidRPr="007327AF">
        <w:rPr>
          <w:rFonts w:asciiTheme="minorHAnsi" w:hAnsiTheme="minorHAnsi" w:cstheme="minorHAnsi"/>
        </w:rPr>
        <w:t xml:space="preserve">». Cette dérive apparaît clairement dans la session “Growing a coalition”, où le rapport indique que « </w:t>
      </w:r>
      <w:r w:rsidRPr="007327AF">
        <w:rPr>
          <w:rStyle w:val="Accentuation"/>
          <w:rFonts w:asciiTheme="minorHAnsi" w:hAnsiTheme="minorHAnsi" w:cstheme="minorHAnsi"/>
        </w:rPr>
        <w:t xml:space="preserve">Some stakeholders </w:t>
      </w:r>
      <w:proofErr w:type="spellStart"/>
      <w:r w:rsidRPr="007327AF">
        <w:rPr>
          <w:rStyle w:val="Accentuation"/>
          <w:rFonts w:asciiTheme="minorHAnsi" w:hAnsiTheme="minorHAnsi" w:cstheme="minorHAnsi"/>
        </w:rPr>
        <w:t>were</w:t>
      </w:r>
      <w:proofErr w:type="spellEnd"/>
      <w:r w:rsidRPr="007327AF">
        <w:rPr>
          <w:rStyle w:val="Accentuation"/>
          <w:rFonts w:asciiTheme="minorHAnsi" w:hAnsiTheme="minorHAnsi" w:cstheme="minorHAnsi"/>
        </w:rPr>
        <w:t xml:space="preserve"> more </w:t>
      </w:r>
      <w:proofErr w:type="spellStart"/>
      <w:r w:rsidRPr="007327AF">
        <w:rPr>
          <w:rStyle w:val="Accentuation"/>
          <w:rFonts w:asciiTheme="minorHAnsi" w:hAnsiTheme="minorHAnsi" w:cstheme="minorHAnsi"/>
        </w:rPr>
        <w:t>motivated</w:t>
      </w:r>
      <w:proofErr w:type="spellEnd"/>
      <w:r w:rsidRPr="007327AF">
        <w:rPr>
          <w:rStyle w:val="Accentuation"/>
          <w:rFonts w:asciiTheme="minorHAnsi" w:hAnsiTheme="minorHAnsi" w:cstheme="minorHAnsi"/>
        </w:rPr>
        <w:t xml:space="preserve"> by conservation </w:t>
      </w:r>
      <w:proofErr w:type="spellStart"/>
      <w:r w:rsidRPr="007327AF">
        <w:rPr>
          <w:rStyle w:val="Accentuation"/>
          <w:rFonts w:asciiTheme="minorHAnsi" w:hAnsiTheme="minorHAnsi" w:cstheme="minorHAnsi"/>
        </w:rPr>
        <w:t>aims</w:t>
      </w:r>
      <w:proofErr w:type="spellEnd"/>
      <w:r w:rsidRPr="007327AF">
        <w:rPr>
          <w:rStyle w:val="Accentuation"/>
          <w:rFonts w:asciiTheme="minorHAnsi" w:hAnsiTheme="minorHAnsi" w:cstheme="minorHAnsi"/>
        </w:rPr>
        <w:t xml:space="preserve"> </w:t>
      </w:r>
      <w:proofErr w:type="spellStart"/>
      <w:r w:rsidRPr="007327AF">
        <w:rPr>
          <w:rStyle w:val="Accentuation"/>
          <w:rFonts w:asciiTheme="minorHAnsi" w:hAnsiTheme="minorHAnsi" w:cstheme="minorHAnsi"/>
        </w:rPr>
        <w:t>than</w:t>
      </w:r>
      <w:proofErr w:type="spellEnd"/>
      <w:r w:rsidRPr="007327AF">
        <w:rPr>
          <w:rStyle w:val="Accentuation"/>
          <w:rFonts w:asciiTheme="minorHAnsi" w:hAnsiTheme="minorHAnsi" w:cstheme="minorHAnsi"/>
        </w:rPr>
        <w:t xml:space="preserve"> by animal </w:t>
      </w:r>
      <w:proofErr w:type="spellStart"/>
      <w:r w:rsidRPr="007327AF">
        <w:rPr>
          <w:rStyle w:val="Accentuation"/>
          <w:rFonts w:asciiTheme="minorHAnsi" w:hAnsiTheme="minorHAnsi" w:cstheme="minorHAnsi"/>
        </w:rPr>
        <w:t>welfare</w:t>
      </w:r>
      <w:proofErr w:type="spellEnd"/>
      <w:r w:rsidRPr="007327AF">
        <w:rPr>
          <w:rFonts w:asciiTheme="minorHAnsi" w:hAnsiTheme="minorHAnsi" w:cstheme="minorHAnsi"/>
        </w:rPr>
        <w:t xml:space="preserve"> » (p.6), alors qu’aucun spécialiste du bien</w:t>
      </w:r>
      <w:r w:rsidRPr="007327AF">
        <w:rPr>
          <w:rFonts w:asciiTheme="minorHAnsi" w:hAnsiTheme="minorHAnsi" w:cstheme="minorHAnsi"/>
        </w:rPr>
        <w:noBreakHyphen/>
        <w:t xml:space="preserve">être animal n’était présent pour qualifier ou analyser ces motivations. Une telle approche, fondée sur des représentations plutôt que sur une évaluation scientifique rigoureuse, soulève un risque sérieux </w:t>
      </w:r>
      <w:r w:rsidRPr="007327AF">
        <w:rPr>
          <w:rFonts w:asciiTheme="minorHAnsi" w:hAnsiTheme="minorHAnsi" w:cstheme="minorHAnsi"/>
          <w:i/>
        </w:rPr>
        <w:t>d’atteinte disproportionnée à la liberté des citoyens</w:t>
      </w:r>
      <w:r w:rsidRPr="007327AF">
        <w:rPr>
          <w:rFonts w:asciiTheme="minorHAnsi" w:hAnsiTheme="minorHAnsi" w:cstheme="minorHAnsi"/>
        </w:rPr>
        <w:t xml:space="preserve"> de détenir des animaux légalement, liberté qui ne peut être restreinte que sur la base de données objectives, transparentes et scientifiquement fondées. En l’état, le projet semble reposer davantage sur des croyances normatives que sur la science, en contradiction avec les principes d’impartialité, d’objectivité et de proportionnalité consacrés par le </w:t>
      </w:r>
      <w:r w:rsidRPr="007327AF">
        <w:rPr>
          <w:rStyle w:val="Accentuation"/>
          <w:rFonts w:asciiTheme="minorHAnsi" w:hAnsiTheme="minorHAnsi" w:cstheme="minorHAnsi"/>
        </w:rPr>
        <w:t>Code européen de bonne conduite administrative</w:t>
      </w:r>
      <w:r w:rsidRPr="007327AF">
        <w:rPr>
          <w:rFonts w:asciiTheme="minorHAnsi" w:hAnsiTheme="minorHAnsi" w:cstheme="minorHAnsi"/>
        </w:rPr>
        <w:t>.</w:t>
      </w:r>
    </w:p>
    <w:p w14:paraId="3C50CDFE" w14:textId="77777777" w:rsidR="007327AF" w:rsidRPr="00B533C5" w:rsidRDefault="007327AF" w:rsidP="006C30C7">
      <w:pPr>
        <w:pStyle w:val="Titre1"/>
        <w:keepNext w:val="0"/>
        <w:ind w:left="1134" w:right="-681"/>
        <w:jc w:val="both"/>
        <w:rPr>
          <w:rFonts w:asciiTheme="minorHAnsi" w:hAnsiTheme="minorHAnsi" w:cstheme="minorHAnsi"/>
          <w:sz w:val="24"/>
          <w:u w:val="single"/>
        </w:rPr>
      </w:pPr>
      <w:r w:rsidRPr="00B533C5">
        <w:rPr>
          <w:rFonts w:asciiTheme="minorHAnsi" w:hAnsiTheme="minorHAnsi" w:cstheme="minorHAnsi"/>
          <w:sz w:val="24"/>
          <w:u w:val="single"/>
        </w:rPr>
        <w:t>2. Une composition homogène et militante du consortium</w:t>
      </w:r>
    </w:p>
    <w:p w14:paraId="2DBB29D5" w14:textId="77777777" w:rsidR="00692599" w:rsidRDefault="007327AF" w:rsidP="006C30C7">
      <w:pPr>
        <w:ind w:left="1134" w:right="-681"/>
        <w:jc w:val="both"/>
        <w:rPr>
          <w:rFonts w:asciiTheme="minorHAnsi" w:hAnsiTheme="minorHAnsi" w:cstheme="minorHAnsi"/>
        </w:rPr>
      </w:pPr>
      <w:r w:rsidRPr="007327AF">
        <w:rPr>
          <w:rFonts w:asciiTheme="minorHAnsi" w:hAnsiTheme="minorHAnsi" w:cstheme="minorHAnsi"/>
        </w:rPr>
        <w:t>Le rapport montre que les partenaires du projet incluent exclusivement :</w:t>
      </w:r>
    </w:p>
    <w:p w14:paraId="726ADA44" w14:textId="4661B720" w:rsidR="007327AF" w:rsidRPr="00692599" w:rsidRDefault="007327AF" w:rsidP="00692599">
      <w:pPr>
        <w:pStyle w:val="Paragraphedeliste"/>
        <w:numPr>
          <w:ilvl w:val="0"/>
          <w:numId w:val="12"/>
        </w:numPr>
        <w:spacing w:before="0" w:after="0"/>
        <w:ind w:left="1560"/>
        <w:rPr>
          <w:rFonts w:cstheme="minorHAnsi"/>
          <w:lang w:val="en-GB"/>
        </w:rPr>
      </w:pPr>
      <w:r w:rsidRPr="00692599">
        <w:rPr>
          <w:rFonts w:cstheme="minorHAnsi"/>
          <w:lang w:val="en-GB"/>
        </w:rPr>
        <w:t xml:space="preserve">Eurogroup for </w:t>
      </w:r>
      <w:proofErr w:type="spellStart"/>
      <w:proofErr w:type="gramStart"/>
      <w:r w:rsidRPr="00692599">
        <w:rPr>
          <w:rFonts w:cstheme="minorHAnsi"/>
          <w:lang w:val="en-GB"/>
        </w:rPr>
        <w:t>Animals,Pro</w:t>
      </w:r>
      <w:proofErr w:type="spellEnd"/>
      <w:proofErr w:type="gramEnd"/>
      <w:r w:rsidRPr="00692599">
        <w:rPr>
          <w:rFonts w:cstheme="minorHAnsi"/>
          <w:lang w:val="en-GB"/>
        </w:rPr>
        <w:t xml:space="preserve"> Wildlife,</w:t>
      </w:r>
    </w:p>
    <w:p w14:paraId="10B64860" w14:textId="5F07F840" w:rsidR="006C30C7" w:rsidRPr="006C30C7" w:rsidRDefault="007327AF" w:rsidP="00692599">
      <w:pPr>
        <w:numPr>
          <w:ilvl w:val="0"/>
          <w:numId w:val="2"/>
        </w:numPr>
        <w:spacing w:before="0"/>
        <w:ind w:left="1560"/>
        <w:contextualSpacing/>
        <w:jc w:val="both"/>
        <w:rPr>
          <w:rFonts w:asciiTheme="minorHAnsi" w:hAnsiTheme="minorHAnsi" w:cstheme="minorHAnsi"/>
        </w:rPr>
      </w:pPr>
      <w:r w:rsidRPr="006C30C7">
        <w:rPr>
          <w:rFonts w:asciiTheme="minorHAnsi" w:hAnsiTheme="minorHAnsi" w:cstheme="minorHAnsi"/>
        </w:rPr>
        <w:t xml:space="preserve">Monitor Conservation </w:t>
      </w:r>
      <w:proofErr w:type="spellStart"/>
      <w:r w:rsidRPr="006C30C7">
        <w:rPr>
          <w:rFonts w:asciiTheme="minorHAnsi" w:hAnsiTheme="minorHAnsi" w:cstheme="minorHAnsi"/>
        </w:rPr>
        <w:t>Research</w:t>
      </w:r>
      <w:proofErr w:type="spellEnd"/>
      <w:r w:rsidRPr="006C30C7">
        <w:rPr>
          <w:rFonts w:asciiTheme="minorHAnsi" w:hAnsiTheme="minorHAnsi" w:cstheme="minorHAnsi"/>
        </w:rPr>
        <w:t xml:space="preserve"> Society,</w:t>
      </w:r>
    </w:p>
    <w:p w14:paraId="42EEF258" w14:textId="4CC8205B" w:rsidR="007327AF" w:rsidRPr="006C30C7" w:rsidRDefault="007327AF" w:rsidP="00BE64D7">
      <w:pPr>
        <w:numPr>
          <w:ilvl w:val="0"/>
          <w:numId w:val="2"/>
        </w:numPr>
        <w:ind w:left="1560" w:right="-680"/>
        <w:contextualSpacing/>
        <w:jc w:val="both"/>
        <w:rPr>
          <w:rFonts w:asciiTheme="minorHAnsi" w:hAnsiTheme="minorHAnsi" w:cstheme="minorHAnsi"/>
        </w:rPr>
      </w:pPr>
      <w:r w:rsidRPr="006C30C7">
        <w:rPr>
          <w:rFonts w:asciiTheme="minorHAnsi" w:hAnsiTheme="minorHAnsi" w:cstheme="minorHAnsi"/>
        </w:rPr>
        <w:t>Sapience,</w:t>
      </w:r>
    </w:p>
    <w:p w14:paraId="63D3FCB9" w14:textId="77777777" w:rsidR="007327AF" w:rsidRPr="007327AF" w:rsidRDefault="007327AF" w:rsidP="00BE64D7">
      <w:pPr>
        <w:numPr>
          <w:ilvl w:val="0"/>
          <w:numId w:val="2"/>
        </w:numPr>
        <w:ind w:left="1560" w:right="-680"/>
        <w:contextualSpacing/>
        <w:jc w:val="both"/>
        <w:rPr>
          <w:rFonts w:asciiTheme="minorHAnsi" w:hAnsiTheme="minorHAnsi" w:cstheme="minorHAnsi"/>
        </w:rPr>
      </w:pPr>
      <w:proofErr w:type="spellStart"/>
      <w:r w:rsidRPr="007327AF">
        <w:rPr>
          <w:rFonts w:asciiTheme="minorHAnsi" w:hAnsiTheme="minorHAnsi" w:cstheme="minorHAnsi"/>
        </w:rPr>
        <w:t>TUDelft</w:t>
      </w:r>
      <w:proofErr w:type="spellEnd"/>
      <w:r w:rsidRPr="007327AF">
        <w:rPr>
          <w:rFonts w:asciiTheme="minorHAnsi" w:hAnsiTheme="minorHAnsi" w:cstheme="minorHAnsi"/>
        </w:rPr>
        <w:t>,</w:t>
      </w:r>
    </w:p>
    <w:p w14:paraId="56932E7B" w14:textId="77777777" w:rsidR="007327AF" w:rsidRDefault="007327AF" w:rsidP="00BE64D7">
      <w:pPr>
        <w:numPr>
          <w:ilvl w:val="0"/>
          <w:numId w:val="2"/>
        </w:numPr>
        <w:ind w:left="1560" w:right="-680"/>
        <w:contextualSpacing/>
        <w:jc w:val="both"/>
        <w:rPr>
          <w:rFonts w:asciiTheme="minorHAnsi" w:hAnsiTheme="minorHAnsi" w:cstheme="minorHAnsi"/>
        </w:rPr>
      </w:pPr>
      <w:proofErr w:type="spellStart"/>
      <w:r w:rsidRPr="007327AF">
        <w:rPr>
          <w:rFonts w:asciiTheme="minorHAnsi" w:hAnsiTheme="minorHAnsi" w:cstheme="minorHAnsi"/>
        </w:rPr>
        <w:t>VetEffecT</w:t>
      </w:r>
      <w:proofErr w:type="spellEnd"/>
      <w:r w:rsidRPr="007327AF">
        <w:rPr>
          <w:rFonts w:asciiTheme="minorHAnsi" w:hAnsiTheme="minorHAnsi" w:cstheme="minorHAnsi"/>
        </w:rPr>
        <w:t>.</w:t>
      </w:r>
    </w:p>
    <w:p w14:paraId="73E65250" w14:textId="77777777" w:rsidR="00BE64D7" w:rsidRPr="007327AF" w:rsidRDefault="00BE64D7" w:rsidP="00BE64D7">
      <w:pPr>
        <w:ind w:left="1560" w:right="-680"/>
        <w:contextualSpacing/>
        <w:jc w:val="both"/>
        <w:rPr>
          <w:rFonts w:asciiTheme="minorHAnsi" w:hAnsiTheme="minorHAnsi" w:cstheme="minorHAnsi"/>
        </w:rPr>
      </w:pPr>
    </w:p>
    <w:p w14:paraId="5E1763EF" w14:textId="4261A02A" w:rsidR="007327AF" w:rsidRPr="007327AF" w:rsidRDefault="007327AF" w:rsidP="00BE64D7">
      <w:pPr>
        <w:ind w:left="1134" w:right="-680"/>
        <w:contextualSpacing/>
        <w:jc w:val="both"/>
        <w:rPr>
          <w:rFonts w:asciiTheme="minorHAnsi" w:hAnsiTheme="minorHAnsi" w:cstheme="minorHAnsi"/>
        </w:rPr>
      </w:pPr>
      <w:r w:rsidRPr="007327AF">
        <w:rPr>
          <w:rFonts w:asciiTheme="minorHAnsi" w:hAnsiTheme="minorHAnsi" w:cstheme="minorHAnsi"/>
        </w:rPr>
        <w:t>Aucun représentant :</w:t>
      </w:r>
    </w:p>
    <w:p w14:paraId="0FE0FEC7" w14:textId="77777777" w:rsidR="007327AF" w:rsidRPr="007327AF" w:rsidRDefault="007327AF" w:rsidP="00BE64D7">
      <w:pPr>
        <w:numPr>
          <w:ilvl w:val="0"/>
          <w:numId w:val="3"/>
        </w:numPr>
        <w:ind w:left="1560" w:right="-680"/>
        <w:contextualSpacing/>
        <w:jc w:val="both"/>
        <w:rPr>
          <w:rFonts w:asciiTheme="minorHAnsi" w:hAnsiTheme="minorHAnsi" w:cstheme="minorHAnsi"/>
        </w:rPr>
      </w:pPr>
      <w:proofErr w:type="gramStart"/>
      <w:r w:rsidRPr="007327AF">
        <w:rPr>
          <w:rFonts w:asciiTheme="minorHAnsi" w:hAnsiTheme="minorHAnsi" w:cstheme="minorHAnsi"/>
        </w:rPr>
        <w:t>des</w:t>
      </w:r>
      <w:proofErr w:type="gramEnd"/>
      <w:r w:rsidRPr="007327AF">
        <w:rPr>
          <w:rFonts w:asciiTheme="minorHAnsi" w:hAnsiTheme="minorHAnsi" w:cstheme="minorHAnsi"/>
        </w:rPr>
        <w:t xml:space="preserve"> détenteurs responsables,</w:t>
      </w:r>
    </w:p>
    <w:p w14:paraId="459AC09B" w14:textId="77777777" w:rsidR="007327AF" w:rsidRPr="007327AF" w:rsidRDefault="007327AF" w:rsidP="00BE64D7">
      <w:pPr>
        <w:numPr>
          <w:ilvl w:val="0"/>
          <w:numId w:val="3"/>
        </w:numPr>
        <w:ind w:left="1560" w:right="-680"/>
        <w:contextualSpacing/>
        <w:jc w:val="both"/>
        <w:rPr>
          <w:rFonts w:asciiTheme="minorHAnsi" w:hAnsiTheme="minorHAnsi" w:cstheme="minorHAnsi"/>
        </w:rPr>
      </w:pPr>
      <w:proofErr w:type="gramStart"/>
      <w:r w:rsidRPr="007327AF">
        <w:rPr>
          <w:rFonts w:asciiTheme="minorHAnsi" w:hAnsiTheme="minorHAnsi" w:cstheme="minorHAnsi"/>
        </w:rPr>
        <w:t>des</w:t>
      </w:r>
      <w:proofErr w:type="gramEnd"/>
      <w:r w:rsidRPr="007327AF">
        <w:rPr>
          <w:rFonts w:asciiTheme="minorHAnsi" w:hAnsiTheme="minorHAnsi" w:cstheme="minorHAnsi"/>
        </w:rPr>
        <w:t xml:space="preserve"> éleveurs amateurs,</w:t>
      </w:r>
    </w:p>
    <w:p w14:paraId="5CDBC982" w14:textId="77777777" w:rsidR="007327AF" w:rsidRPr="007327AF" w:rsidRDefault="007327AF" w:rsidP="00BE64D7">
      <w:pPr>
        <w:numPr>
          <w:ilvl w:val="0"/>
          <w:numId w:val="3"/>
        </w:numPr>
        <w:ind w:left="1560" w:right="-680"/>
        <w:contextualSpacing/>
        <w:jc w:val="both"/>
        <w:rPr>
          <w:rFonts w:asciiTheme="minorHAnsi" w:hAnsiTheme="minorHAnsi" w:cstheme="minorHAnsi"/>
        </w:rPr>
      </w:pPr>
      <w:proofErr w:type="gramStart"/>
      <w:r w:rsidRPr="007327AF">
        <w:rPr>
          <w:rFonts w:asciiTheme="minorHAnsi" w:hAnsiTheme="minorHAnsi" w:cstheme="minorHAnsi"/>
        </w:rPr>
        <w:t>des</w:t>
      </w:r>
      <w:proofErr w:type="gramEnd"/>
      <w:r w:rsidRPr="007327AF">
        <w:rPr>
          <w:rFonts w:asciiTheme="minorHAnsi" w:hAnsiTheme="minorHAnsi" w:cstheme="minorHAnsi"/>
        </w:rPr>
        <w:t xml:space="preserve"> vétérinaires NAC,</w:t>
      </w:r>
    </w:p>
    <w:p w14:paraId="76CE59D6" w14:textId="77777777" w:rsidR="007327AF" w:rsidRPr="007327AF" w:rsidRDefault="007327AF" w:rsidP="00BE64D7">
      <w:pPr>
        <w:numPr>
          <w:ilvl w:val="0"/>
          <w:numId w:val="3"/>
        </w:numPr>
        <w:ind w:left="1560" w:right="-680"/>
        <w:contextualSpacing/>
        <w:jc w:val="both"/>
        <w:rPr>
          <w:rFonts w:asciiTheme="minorHAnsi" w:hAnsiTheme="minorHAnsi" w:cstheme="minorHAnsi"/>
        </w:rPr>
      </w:pPr>
      <w:proofErr w:type="gramStart"/>
      <w:r w:rsidRPr="007327AF">
        <w:rPr>
          <w:rFonts w:asciiTheme="minorHAnsi" w:hAnsiTheme="minorHAnsi" w:cstheme="minorHAnsi"/>
        </w:rPr>
        <w:t>des</w:t>
      </w:r>
      <w:proofErr w:type="gramEnd"/>
      <w:r w:rsidRPr="007327AF">
        <w:rPr>
          <w:rFonts w:asciiTheme="minorHAnsi" w:hAnsiTheme="minorHAnsi" w:cstheme="minorHAnsi"/>
        </w:rPr>
        <w:t xml:space="preserve"> éthologues,</w:t>
      </w:r>
    </w:p>
    <w:p w14:paraId="6559703C" w14:textId="77777777" w:rsidR="007327AF" w:rsidRPr="007327AF" w:rsidRDefault="007327AF" w:rsidP="00BE64D7">
      <w:pPr>
        <w:numPr>
          <w:ilvl w:val="0"/>
          <w:numId w:val="3"/>
        </w:numPr>
        <w:ind w:left="1560" w:right="-680"/>
        <w:contextualSpacing/>
        <w:jc w:val="both"/>
        <w:rPr>
          <w:rFonts w:asciiTheme="minorHAnsi" w:hAnsiTheme="minorHAnsi" w:cstheme="minorHAnsi"/>
        </w:rPr>
      </w:pPr>
      <w:proofErr w:type="gramStart"/>
      <w:r w:rsidRPr="007327AF">
        <w:rPr>
          <w:rFonts w:asciiTheme="minorHAnsi" w:hAnsiTheme="minorHAnsi" w:cstheme="minorHAnsi"/>
        </w:rPr>
        <w:t>des</w:t>
      </w:r>
      <w:proofErr w:type="gramEnd"/>
      <w:r w:rsidRPr="007327AF">
        <w:rPr>
          <w:rFonts w:asciiTheme="minorHAnsi" w:hAnsiTheme="minorHAnsi" w:cstheme="minorHAnsi"/>
        </w:rPr>
        <w:t xml:space="preserve"> zootechniciens,</w:t>
      </w:r>
    </w:p>
    <w:p w14:paraId="333393A0" w14:textId="77777777" w:rsidR="007327AF" w:rsidRPr="007327AF" w:rsidRDefault="007327AF" w:rsidP="00BE64D7">
      <w:pPr>
        <w:numPr>
          <w:ilvl w:val="0"/>
          <w:numId w:val="3"/>
        </w:numPr>
        <w:ind w:left="1560" w:right="-680"/>
        <w:contextualSpacing/>
        <w:jc w:val="both"/>
        <w:rPr>
          <w:rFonts w:asciiTheme="minorHAnsi" w:hAnsiTheme="minorHAnsi" w:cstheme="minorHAnsi"/>
        </w:rPr>
      </w:pPr>
      <w:proofErr w:type="gramStart"/>
      <w:r w:rsidRPr="007327AF">
        <w:rPr>
          <w:rFonts w:asciiTheme="minorHAnsi" w:hAnsiTheme="minorHAnsi" w:cstheme="minorHAnsi"/>
        </w:rPr>
        <w:t>des</w:t>
      </w:r>
      <w:proofErr w:type="gramEnd"/>
      <w:r w:rsidRPr="007327AF">
        <w:rPr>
          <w:rFonts w:asciiTheme="minorHAnsi" w:hAnsiTheme="minorHAnsi" w:cstheme="minorHAnsi"/>
        </w:rPr>
        <w:t xml:space="preserve"> spécialistes du lien homme</w:t>
      </w:r>
      <w:r w:rsidRPr="007327AF">
        <w:rPr>
          <w:rFonts w:asciiTheme="minorHAnsi" w:hAnsiTheme="minorHAnsi" w:cstheme="minorHAnsi"/>
        </w:rPr>
        <w:noBreakHyphen/>
        <w:t>animal.</w:t>
      </w:r>
    </w:p>
    <w:p w14:paraId="5CB33531" w14:textId="364A4B04" w:rsidR="007327AF" w:rsidRDefault="007327AF" w:rsidP="00BE64D7">
      <w:pPr>
        <w:ind w:left="1134" w:right="-680"/>
        <w:contextualSpacing/>
        <w:jc w:val="both"/>
        <w:rPr>
          <w:rFonts w:asciiTheme="minorHAnsi" w:hAnsiTheme="minorHAnsi" w:cstheme="minorHAnsi"/>
        </w:rPr>
      </w:pPr>
      <w:r w:rsidRPr="007327AF">
        <w:rPr>
          <w:rFonts w:asciiTheme="minorHAnsi" w:hAnsiTheme="minorHAnsi" w:cstheme="minorHAnsi"/>
        </w:rPr>
        <w:t xml:space="preserve">Cette homogénéité est problématique au regard des exigences de </w:t>
      </w:r>
      <w:r w:rsidRPr="007327AF">
        <w:rPr>
          <w:rFonts w:asciiTheme="minorHAnsi" w:hAnsiTheme="minorHAnsi" w:cstheme="minorHAnsi"/>
          <w:b/>
          <w:bCs/>
        </w:rPr>
        <w:t>pluralisme</w:t>
      </w:r>
      <w:r w:rsidRPr="007327AF">
        <w:rPr>
          <w:rFonts w:asciiTheme="minorHAnsi" w:hAnsiTheme="minorHAnsi" w:cstheme="minorHAnsi"/>
        </w:rPr>
        <w:t xml:space="preserve">, </w:t>
      </w:r>
      <w:r w:rsidRPr="007327AF">
        <w:rPr>
          <w:rFonts w:asciiTheme="minorHAnsi" w:hAnsiTheme="minorHAnsi" w:cstheme="minorHAnsi"/>
          <w:b/>
          <w:bCs/>
        </w:rPr>
        <w:t>équilibre</w:t>
      </w:r>
      <w:r w:rsidRPr="007327AF">
        <w:rPr>
          <w:rFonts w:asciiTheme="minorHAnsi" w:hAnsiTheme="minorHAnsi" w:cstheme="minorHAnsi"/>
        </w:rPr>
        <w:t xml:space="preserve"> et </w:t>
      </w:r>
      <w:r w:rsidRPr="007327AF">
        <w:rPr>
          <w:rFonts w:asciiTheme="minorHAnsi" w:hAnsiTheme="minorHAnsi" w:cstheme="minorHAnsi"/>
          <w:b/>
          <w:bCs/>
        </w:rPr>
        <w:t>impartialité</w:t>
      </w:r>
      <w:r w:rsidRPr="007327AF">
        <w:rPr>
          <w:rFonts w:asciiTheme="minorHAnsi" w:hAnsiTheme="minorHAnsi" w:cstheme="minorHAnsi"/>
        </w:rPr>
        <w:t>.</w:t>
      </w:r>
    </w:p>
    <w:p w14:paraId="620C915C" w14:textId="77777777" w:rsidR="007327AF" w:rsidRPr="00B533C5" w:rsidRDefault="007327AF" w:rsidP="006C30C7">
      <w:pPr>
        <w:pStyle w:val="Titre1"/>
        <w:keepNext w:val="0"/>
        <w:ind w:left="1134" w:right="-681"/>
        <w:jc w:val="both"/>
        <w:rPr>
          <w:rFonts w:asciiTheme="minorHAnsi" w:hAnsiTheme="minorHAnsi" w:cstheme="minorHAnsi"/>
          <w:sz w:val="24"/>
          <w:u w:val="single"/>
        </w:rPr>
      </w:pPr>
      <w:r w:rsidRPr="00B533C5">
        <w:rPr>
          <w:rFonts w:asciiTheme="minorHAnsi" w:hAnsiTheme="minorHAnsi" w:cstheme="minorHAnsi"/>
          <w:sz w:val="24"/>
          <w:u w:val="single"/>
        </w:rPr>
        <w:t>3. Une méthodologie centrée sur les perceptions et le comportement du consommateur, non sur l’animal</w:t>
      </w:r>
    </w:p>
    <w:p w14:paraId="17315A3B" w14:textId="74A2C9D1" w:rsidR="00D72799" w:rsidRDefault="007327AF" w:rsidP="006C30C7">
      <w:pPr>
        <w:ind w:left="1134" w:right="-681"/>
        <w:jc w:val="both"/>
        <w:rPr>
          <w:rFonts w:asciiTheme="minorHAnsi" w:hAnsiTheme="minorHAnsi" w:cstheme="minorHAnsi"/>
        </w:rPr>
      </w:pPr>
      <w:r w:rsidRPr="007327AF">
        <w:rPr>
          <w:rFonts w:asciiTheme="minorHAnsi" w:hAnsiTheme="minorHAnsi" w:cstheme="minorHAnsi"/>
        </w:rPr>
        <w:t>Le rapport décrit des approches exclusivement comportementales :</w:t>
      </w:r>
    </w:p>
    <w:p w14:paraId="242558B4" w14:textId="77777777" w:rsidR="00D72799" w:rsidRDefault="00D72799">
      <w:pPr>
        <w:rPr>
          <w:rFonts w:asciiTheme="minorHAnsi" w:hAnsiTheme="minorHAnsi" w:cstheme="minorHAnsi"/>
        </w:rPr>
      </w:pPr>
      <w:r>
        <w:rPr>
          <w:rFonts w:asciiTheme="minorHAnsi" w:hAnsiTheme="minorHAnsi" w:cstheme="minorHAnsi"/>
        </w:rPr>
        <w:br w:type="page"/>
      </w:r>
    </w:p>
    <w:p w14:paraId="2945C4FC" w14:textId="77777777" w:rsidR="007327AF" w:rsidRDefault="007327AF" w:rsidP="006C30C7">
      <w:pPr>
        <w:ind w:left="1134" w:right="-681"/>
        <w:jc w:val="both"/>
        <w:rPr>
          <w:rFonts w:asciiTheme="minorHAnsi" w:hAnsiTheme="minorHAnsi" w:cstheme="minorHAnsi"/>
        </w:rPr>
      </w:pPr>
    </w:p>
    <w:p w14:paraId="7ADF027C" w14:textId="77777777" w:rsidR="00D72799" w:rsidRPr="007327AF" w:rsidRDefault="00D72799" w:rsidP="006C30C7">
      <w:pPr>
        <w:ind w:left="1134" w:right="-681"/>
        <w:jc w:val="both"/>
        <w:rPr>
          <w:rFonts w:asciiTheme="minorHAnsi" w:hAnsiTheme="minorHAnsi" w:cstheme="minorHAnsi"/>
        </w:rPr>
      </w:pPr>
    </w:p>
    <w:p w14:paraId="5B5F3ACF" w14:textId="7B272202" w:rsidR="00BE64D7" w:rsidRDefault="007327AF" w:rsidP="00BE64D7">
      <w:pPr>
        <w:numPr>
          <w:ilvl w:val="0"/>
          <w:numId w:val="4"/>
        </w:numPr>
        <w:spacing w:before="0"/>
        <w:ind w:left="1559" w:right="-680" w:hanging="357"/>
        <w:jc w:val="both"/>
        <w:rPr>
          <w:rFonts w:asciiTheme="minorHAnsi" w:hAnsiTheme="minorHAnsi" w:cstheme="minorHAnsi"/>
          <w:lang w:val="en-GB"/>
        </w:rPr>
      </w:pPr>
      <w:r w:rsidRPr="007327AF">
        <w:rPr>
          <w:rFonts w:asciiTheme="minorHAnsi" w:hAnsiTheme="minorHAnsi" w:cstheme="minorHAnsi"/>
          <w:lang w:val="en-GB"/>
        </w:rPr>
        <w:t>eye</w:t>
      </w:r>
      <w:r w:rsidRPr="007327AF">
        <w:rPr>
          <w:rFonts w:asciiTheme="minorHAnsi" w:hAnsiTheme="minorHAnsi" w:cstheme="minorHAnsi"/>
          <w:lang w:val="en-GB"/>
        </w:rPr>
        <w:noBreakHyphen/>
      </w:r>
      <w:proofErr w:type="gramStart"/>
      <w:r w:rsidRPr="007327AF">
        <w:rPr>
          <w:rFonts w:asciiTheme="minorHAnsi" w:hAnsiTheme="minorHAnsi" w:cstheme="minorHAnsi"/>
          <w:lang w:val="en-GB"/>
        </w:rPr>
        <w:t>tracking :</w:t>
      </w:r>
      <w:proofErr w:type="gramEnd"/>
      <w:r w:rsidRPr="007327AF">
        <w:rPr>
          <w:rFonts w:asciiTheme="minorHAnsi" w:hAnsiTheme="minorHAnsi" w:cstheme="minorHAnsi"/>
          <w:lang w:val="en-GB"/>
        </w:rPr>
        <w:t xml:space="preserve"> « </w:t>
      </w:r>
      <w:r w:rsidRPr="007327AF">
        <w:rPr>
          <w:rFonts w:asciiTheme="minorHAnsi" w:hAnsiTheme="minorHAnsi" w:cstheme="minorHAnsi"/>
          <w:i/>
          <w:iCs/>
          <w:lang w:val="en-GB"/>
        </w:rPr>
        <w:t>Participants were shown a mock-up Instagram feed, and their eye movements were recorded using eye-tracking technology</w:t>
      </w:r>
      <w:r w:rsidRPr="007327AF">
        <w:rPr>
          <w:rFonts w:asciiTheme="minorHAnsi" w:hAnsiTheme="minorHAnsi" w:cstheme="minorHAnsi"/>
          <w:lang w:val="en-GB"/>
        </w:rPr>
        <w:t xml:space="preserve"> » (p.3),</w:t>
      </w:r>
    </w:p>
    <w:p w14:paraId="6F600BEF" w14:textId="77777777" w:rsidR="007327AF" w:rsidRPr="007327AF" w:rsidRDefault="007327AF" w:rsidP="00BE64D7">
      <w:pPr>
        <w:numPr>
          <w:ilvl w:val="0"/>
          <w:numId w:val="4"/>
        </w:numPr>
        <w:spacing w:before="0"/>
        <w:ind w:left="1559" w:right="-680" w:hanging="357"/>
        <w:jc w:val="both"/>
        <w:rPr>
          <w:rFonts w:asciiTheme="minorHAnsi" w:hAnsiTheme="minorHAnsi" w:cstheme="minorHAnsi"/>
        </w:rPr>
      </w:pPr>
      <w:proofErr w:type="gramStart"/>
      <w:r w:rsidRPr="007327AF">
        <w:rPr>
          <w:rFonts w:asciiTheme="minorHAnsi" w:hAnsiTheme="minorHAnsi" w:cstheme="minorHAnsi"/>
        </w:rPr>
        <w:t>scénarios</w:t>
      </w:r>
      <w:proofErr w:type="gramEnd"/>
      <w:r w:rsidRPr="007327AF">
        <w:rPr>
          <w:rFonts w:asciiTheme="minorHAnsi" w:hAnsiTheme="minorHAnsi" w:cstheme="minorHAnsi"/>
        </w:rPr>
        <w:t xml:space="preserve"> émotionnels,</w:t>
      </w:r>
    </w:p>
    <w:p w14:paraId="52B6CFE0" w14:textId="77777777" w:rsidR="007327AF" w:rsidRPr="007327AF" w:rsidRDefault="007327AF" w:rsidP="00BE64D7">
      <w:pPr>
        <w:numPr>
          <w:ilvl w:val="0"/>
          <w:numId w:val="4"/>
        </w:numPr>
        <w:spacing w:before="0"/>
        <w:ind w:left="1559" w:right="-680" w:hanging="357"/>
        <w:jc w:val="both"/>
        <w:rPr>
          <w:rFonts w:asciiTheme="minorHAnsi" w:hAnsiTheme="minorHAnsi" w:cstheme="minorHAnsi"/>
        </w:rPr>
      </w:pPr>
      <w:proofErr w:type="gramStart"/>
      <w:r w:rsidRPr="007327AF">
        <w:rPr>
          <w:rFonts w:asciiTheme="minorHAnsi" w:hAnsiTheme="minorHAnsi" w:cstheme="minorHAnsi"/>
        </w:rPr>
        <w:t>tests</w:t>
      </w:r>
      <w:proofErr w:type="gramEnd"/>
      <w:r w:rsidRPr="007327AF">
        <w:rPr>
          <w:rFonts w:asciiTheme="minorHAnsi" w:hAnsiTheme="minorHAnsi" w:cstheme="minorHAnsi"/>
        </w:rPr>
        <w:t xml:space="preserve"> de messages (coûts, bien</w:t>
      </w:r>
      <w:r w:rsidRPr="007327AF">
        <w:rPr>
          <w:rFonts w:asciiTheme="minorHAnsi" w:hAnsiTheme="minorHAnsi" w:cstheme="minorHAnsi"/>
        </w:rPr>
        <w:noBreakHyphen/>
        <w:t>être animal, risques légaux),</w:t>
      </w:r>
    </w:p>
    <w:p w14:paraId="4A51AE8C" w14:textId="77777777" w:rsidR="007327AF" w:rsidRPr="007327AF" w:rsidRDefault="007327AF" w:rsidP="00BE64D7">
      <w:pPr>
        <w:numPr>
          <w:ilvl w:val="0"/>
          <w:numId w:val="4"/>
        </w:numPr>
        <w:spacing w:before="0"/>
        <w:ind w:left="1559" w:right="-680" w:hanging="357"/>
        <w:jc w:val="both"/>
        <w:rPr>
          <w:rFonts w:asciiTheme="minorHAnsi" w:hAnsiTheme="minorHAnsi" w:cstheme="minorHAnsi"/>
        </w:rPr>
      </w:pPr>
      <w:proofErr w:type="gramStart"/>
      <w:r w:rsidRPr="007327AF">
        <w:rPr>
          <w:rFonts w:asciiTheme="minorHAnsi" w:hAnsiTheme="minorHAnsi" w:cstheme="minorHAnsi"/>
        </w:rPr>
        <w:t>analyses</w:t>
      </w:r>
      <w:proofErr w:type="gramEnd"/>
      <w:r w:rsidRPr="007327AF">
        <w:rPr>
          <w:rFonts w:asciiTheme="minorHAnsi" w:hAnsiTheme="minorHAnsi" w:cstheme="minorHAnsi"/>
        </w:rPr>
        <w:t xml:space="preserve"> de storytelling,</w:t>
      </w:r>
    </w:p>
    <w:p w14:paraId="3AA21976" w14:textId="77777777" w:rsidR="007327AF" w:rsidRDefault="007327AF" w:rsidP="00BE64D7">
      <w:pPr>
        <w:numPr>
          <w:ilvl w:val="0"/>
          <w:numId w:val="4"/>
        </w:numPr>
        <w:spacing w:before="0"/>
        <w:ind w:left="1559" w:right="-680" w:hanging="357"/>
        <w:jc w:val="both"/>
        <w:rPr>
          <w:rFonts w:asciiTheme="minorHAnsi" w:hAnsiTheme="minorHAnsi" w:cstheme="minorHAnsi"/>
        </w:rPr>
      </w:pPr>
      <w:proofErr w:type="gramStart"/>
      <w:r w:rsidRPr="007327AF">
        <w:rPr>
          <w:rFonts w:asciiTheme="minorHAnsi" w:hAnsiTheme="minorHAnsi" w:cstheme="minorHAnsi"/>
        </w:rPr>
        <w:t>segmentation</w:t>
      </w:r>
      <w:proofErr w:type="gramEnd"/>
      <w:r w:rsidRPr="007327AF">
        <w:rPr>
          <w:rFonts w:asciiTheme="minorHAnsi" w:hAnsiTheme="minorHAnsi" w:cstheme="minorHAnsi"/>
        </w:rPr>
        <w:t xml:space="preserve"> psychologique des </w:t>
      </w:r>
      <w:proofErr w:type="spellStart"/>
      <w:r w:rsidRPr="007327AF">
        <w:rPr>
          <w:rFonts w:asciiTheme="minorHAnsi" w:hAnsiTheme="minorHAnsi" w:cstheme="minorHAnsi"/>
        </w:rPr>
        <w:t>keepers</w:t>
      </w:r>
      <w:proofErr w:type="spellEnd"/>
      <w:r w:rsidRPr="007327AF">
        <w:rPr>
          <w:rFonts w:asciiTheme="minorHAnsi" w:hAnsiTheme="minorHAnsi" w:cstheme="minorHAnsi"/>
        </w:rPr>
        <w:t>.</w:t>
      </w:r>
    </w:p>
    <w:p w14:paraId="77B78D38" w14:textId="77777777" w:rsidR="007327AF" w:rsidRPr="007327AF" w:rsidRDefault="007327AF" w:rsidP="00BE64D7">
      <w:pPr>
        <w:ind w:left="1134" w:right="-680"/>
        <w:jc w:val="both"/>
        <w:rPr>
          <w:rFonts w:asciiTheme="minorHAnsi" w:hAnsiTheme="minorHAnsi" w:cstheme="minorHAnsi"/>
        </w:rPr>
      </w:pPr>
      <w:r w:rsidRPr="007327AF">
        <w:rPr>
          <w:rFonts w:asciiTheme="minorHAnsi" w:hAnsiTheme="minorHAnsi" w:cstheme="minorHAnsi"/>
        </w:rPr>
        <w:t>Aucune expertise en :</w:t>
      </w:r>
    </w:p>
    <w:p w14:paraId="57B196E0" w14:textId="77777777" w:rsidR="007327AF" w:rsidRPr="007327AF" w:rsidRDefault="007327AF" w:rsidP="00BE64D7">
      <w:pPr>
        <w:numPr>
          <w:ilvl w:val="0"/>
          <w:numId w:val="5"/>
        </w:numPr>
        <w:spacing w:before="0"/>
        <w:ind w:left="1560" w:right="-680"/>
        <w:jc w:val="both"/>
        <w:rPr>
          <w:rFonts w:asciiTheme="minorHAnsi" w:hAnsiTheme="minorHAnsi" w:cstheme="minorHAnsi"/>
        </w:rPr>
      </w:pPr>
      <w:proofErr w:type="gramStart"/>
      <w:r w:rsidRPr="007327AF">
        <w:rPr>
          <w:rFonts w:asciiTheme="minorHAnsi" w:hAnsiTheme="minorHAnsi" w:cstheme="minorHAnsi"/>
        </w:rPr>
        <w:t>bien</w:t>
      </w:r>
      <w:proofErr w:type="gramEnd"/>
      <w:r w:rsidRPr="007327AF">
        <w:rPr>
          <w:rFonts w:asciiTheme="minorHAnsi" w:hAnsiTheme="minorHAnsi" w:cstheme="minorHAnsi"/>
        </w:rPr>
        <w:noBreakHyphen/>
        <w:t>être animal,</w:t>
      </w:r>
    </w:p>
    <w:p w14:paraId="52F60131" w14:textId="77777777" w:rsidR="007327AF" w:rsidRPr="007327AF" w:rsidRDefault="007327AF" w:rsidP="00BE64D7">
      <w:pPr>
        <w:numPr>
          <w:ilvl w:val="0"/>
          <w:numId w:val="5"/>
        </w:numPr>
        <w:spacing w:before="0"/>
        <w:ind w:left="1560" w:right="-680"/>
        <w:jc w:val="both"/>
        <w:rPr>
          <w:rFonts w:asciiTheme="minorHAnsi" w:hAnsiTheme="minorHAnsi" w:cstheme="minorHAnsi"/>
        </w:rPr>
      </w:pPr>
      <w:proofErr w:type="gramStart"/>
      <w:r w:rsidRPr="007327AF">
        <w:rPr>
          <w:rFonts w:asciiTheme="minorHAnsi" w:hAnsiTheme="minorHAnsi" w:cstheme="minorHAnsi"/>
        </w:rPr>
        <w:t>éthologie</w:t>
      </w:r>
      <w:proofErr w:type="gramEnd"/>
      <w:r w:rsidRPr="007327AF">
        <w:rPr>
          <w:rFonts w:asciiTheme="minorHAnsi" w:hAnsiTheme="minorHAnsi" w:cstheme="minorHAnsi"/>
        </w:rPr>
        <w:t>,</w:t>
      </w:r>
    </w:p>
    <w:p w14:paraId="42988B45" w14:textId="77777777" w:rsidR="007327AF" w:rsidRPr="007327AF" w:rsidRDefault="007327AF" w:rsidP="00BE64D7">
      <w:pPr>
        <w:numPr>
          <w:ilvl w:val="0"/>
          <w:numId w:val="5"/>
        </w:numPr>
        <w:spacing w:before="0"/>
        <w:ind w:left="1560" w:right="-680"/>
        <w:jc w:val="both"/>
        <w:rPr>
          <w:rFonts w:asciiTheme="minorHAnsi" w:hAnsiTheme="minorHAnsi" w:cstheme="minorHAnsi"/>
        </w:rPr>
      </w:pPr>
      <w:proofErr w:type="gramStart"/>
      <w:r w:rsidRPr="007327AF">
        <w:rPr>
          <w:rFonts w:asciiTheme="minorHAnsi" w:hAnsiTheme="minorHAnsi" w:cstheme="minorHAnsi"/>
        </w:rPr>
        <w:t>zootechnie</w:t>
      </w:r>
      <w:proofErr w:type="gramEnd"/>
      <w:r w:rsidRPr="007327AF">
        <w:rPr>
          <w:rFonts w:asciiTheme="minorHAnsi" w:hAnsiTheme="minorHAnsi" w:cstheme="minorHAnsi"/>
        </w:rPr>
        <w:t>,</w:t>
      </w:r>
    </w:p>
    <w:p w14:paraId="7123A111" w14:textId="77777777" w:rsidR="007327AF" w:rsidRPr="007327AF" w:rsidRDefault="007327AF" w:rsidP="00BE64D7">
      <w:pPr>
        <w:numPr>
          <w:ilvl w:val="0"/>
          <w:numId w:val="5"/>
        </w:numPr>
        <w:spacing w:before="0"/>
        <w:ind w:left="1560" w:right="-680"/>
        <w:jc w:val="both"/>
        <w:rPr>
          <w:rFonts w:asciiTheme="minorHAnsi" w:hAnsiTheme="minorHAnsi" w:cstheme="minorHAnsi"/>
        </w:rPr>
      </w:pPr>
      <w:proofErr w:type="gramStart"/>
      <w:r w:rsidRPr="007327AF">
        <w:rPr>
          <w:rFonts w:asciiTheme="minorHAnsi" w:hAnsiTheme="minorHAnsi" w:cstheme="minorHAnsi"/>
        </w:rPr>
        <w:t>reproduction</w:t>
      </w:r>
      <w:proofErr w:type="gramEnd"/>
      <w:r w:rsidRPr="007327AF">
        <w:rPr>
          <w:rFonts w:asciiTheme="minorHAnsi" w:hAnsiTheme="minorHAnsi" w:cstheme="minorHAnsi"/>
        </w:rPr>
        <w:t>,</w:t>
      </w:r>
    </w:p>
    <w:p w14:paraId="7EE7028E" w14:textId="77777777" w:rsidR="007327AF" w:rsidRPr="007327AF" w:rsidRDefault="007327AF" w:rsidP="00BE64D7">
      <w:pPr>
        <w:numPr>
          <w:ilvl w:val="0"/>
          <w:numId w:val="5"/>
        </w:numPr>
        <w:spacing w:before="0"/>
        <w:ind w:left="1560" w:right="-680"/>
        <w:jc w:val="both"/>
        <w:rPr>
          <w:rFonts w:asciiTheme="minorHAnsi" w:hAnsiTheme="minorHAnsi" w:cstheme="minorHAnsi"/>
        </w:rPr>
      </w:pPr>
      <w:proofErr w:type="gramStart"/>
      <w:r w:rsidRPr="007327AF">
        <w:rPr>
          <w:rFonts w:asciiTheme="minorHAnsi" w:hAnsiTheme="minorHAnsi" w:cstheme="minorHAnsi"/>
        </w:rPr>
        <w:t>gestion</w:t>
      </w:r>
      <w:proofErr w:type="gramEnd"/>
      <w:r w:rsidRPr="007327AF">
        <w:rPr>
          <w:rFonts w:asciiTheme="minorHAnsi" w:hAnsiTheme="minorHAnsi" w:cstheme="minorHAnsi"/>
        </w:rPr>
        <w:t xml:space="preserve"> sanitaire,</w:t>
      </w:r>
    </w:p>
    <w:p w14:paraId="7F5A0BAD" w14:textId="4D3F0A4D" w:rsidR="007327AF" w:rsidRPr="007327AF" w:rsidRDefault="007327AF" w:rsidP="00BE64D7">
      <w:pPr>
        <w:numPr>
          <w:ilvl w:val="0"/>
          <w:numId w:val="5"/>
        </w:numPr>
        <w:spacing w:before="0"/>
        <w:ind w:left="1560" w:right="-680"/>
        <w:jc w:val="both"/>
        <w:rPr>
          <w:rFonts w:asciiTheme="minorHAnsi" w:hAnsiTheme="minorHAnsi" w:cstheme="minorHAnsi"/>
        </w:rPr>
      </w:pPr>
      <w:proofErr w:type="gramStart"/>
      <w:r w:rsidRPr="007327AF">
        <w:rPr>
          <w:rFonts w:asciiTheme="minorHAnsi" w:hAnsiTheme="minorHAnsi" w:cstheme="minorHAnsi"/>
        </w:rPr>
        <w:t>adaptation</w:t>
      </w:r>
      <w:proofErr w:type="gramEnd"/>
      <w:r w:rsidRPr="007327AF">
        <w:rPr>
          <w:rFonts w:asciiTheme="minorHAnsi" w:hAnsiTheme="minorHAnsi" w:cstheme="minorHAnsi"/>
        </w:rPr>
        <w:t xml:space="preserve"> en </w:t>
      </w:r>
      <w:r w:rsidR="00B533C5">
        <w:rPr>
          <w:rFonts w:asciiTheme="minorHAnsi" w:hAnsiTheme="minorHAnsi" w:cstheme="minorHAnsi"/>
        </w:rPr>
        <w:t>milieu protégé</w:t>
      </w:r>
      <w:r w:rsidRPr="007327AF">
        <w:rPr>
          <w:rFonts w:asciiTheme="minorHAnsi" w:hAnsiTheme="minorHAnsi" w:cstheme="minorHAnsi"/>
        </w:rPr>
        <w:t>.</w:t>
      </w:r>
    </w:p>
    <w:p w14:paraId="3C7EE30F" w14:textId="621725BD" w:rsidR="007327AF" w:rsidRDefault="007327AF" w:rsidP="00BE64D7">
      <w:pPr>
        <w:ind w:left="1134" w:right="-680"/>
        <w:jc w:val="both"/>
        <w:rPr>
          <w:rFonts w:asciiTheme="minorHAnsi" w:hAnsiTheme="minorHAnsi" w:cstheme="minorHAnsi"/>
        </w:rPr>
      </w:pPr>
      <w:r w:rsidRPr="007327AF">
        <w:rPr>
          <w:rFonts w:asciiTheme="minorHAnsi" w:hAnsiTheme="minorHAnsi" w:cstheme="minorHAnsi"/>
        </w:rPr>
        <w:t xml:space="preserve">Le projet étudie les détenteurs </w:t>
      </w:r>
      <w:r w:rsidRPr="007327AF">
        <w:rPr>
          <w:rFonts w:asciiTheme="minorHAnsi" w:hAnsiTheme="minorHAnsi" w:cstheme="minorHAnsi"/>
          <w:b/>
          <w:bCs/>
        </w:rPr>
        <w:t>comme consommateurs</w:t>
      </w:r>
      <w:r w:rsidRPr="007327AF">
        <w:rPr>
          <w:rFonts w:asciiTheme="minorHAnsi" w:hAnsiTheme="minorHAnsi" w:cstheme="minorHAnsi"/>
        </w:rPr>
        <w:t>, jamais comme experts de terrain.</w:t>
      </w:r>
    </w:p>
    <w:p w14:paraId="3BBF874F" w14:textId="77777777" w:rsidR="00BE64D7" w:rsidRPr="007327AF" w:rsidRDefault="00BE64D7" w:rsidP="003C59A7">
      <w:pPr>
        <w:ind w:left="1134" w:right="-539"/>
        <w:jc w:val="both"/>
        <w:rPr>
          <w:rFonts w:asciiTheme="minorHAnsi" w:hAnsiTheme="minorHAnsi" w:cstheme="minorHAnsi"/>
        </w:rPr>
      </w:pPr>
    </w:p>
    <w:p w14:paraId="6AD98FFC" w14:textId="77777777" w:rsidR="007327AF" w:rsidRPr="00B533C5" w:rsidRDefault="007327AF" w:rsidP="007327AF">
      <w:pPr>
        <w:pStyle w:val="Titre1"/>
        <w:keepNext w:val="0"/>
        <w:spacing w:before="0"/>
        <w:ind w:left="1134" w:right="-681"/>
        <w:jc w:val="both"/>
        <w:rPr>
          <w:rFonts w:asciiTheme="minorHAnsi" w:hAnsiTheme="minorHAnsi" w:cstheme="minorHAnsi"/>
          <w:sz w:val="24"/>
          <w:u w:val="single"/>
        </w:rPr>
      </w:pPr>
      <w:r w:rsidRPr="00B533C5">
        <w:rPr>
          <w:rFonts w:asciiTheme="minorHAnsi" w:hAnsiTheme="minorHAnsi" w:cstheme="minorHAnsi"/>
          <w:sz w:val="24"/>
          <w:u w:val="single"/>
        </w:rPr>
        <w:t>4. Surreprésentation des spécialistes du commerce international et des ONG de conservation</w:t>
      </w:r>
    </w:p>
    <w:p w14:paraId="3775B913" w14:textId="3CCF026C" w:rsidR="007327AF" w:rsidRDefault="007327AF" w:rsidP="007327AF">
      <w:pPr>
        <w:ind w:left="1134" w:right="-681"/>
        <w:jc w:val="both"/>
        <w:rPr>
          <w:rFonts w:asciiTheme="minorHAnsi" w:hAnsiTheme="minorHAnsi" w:cstheme="minorHAnsi"/>
          <w:lang w:val="en-GB"/>
        </w:rPr>
      </w:pPr>
      <w:r w:rsidRPr="007327AF">
        <w:rPr>
          <w:rFonts w:asciiTheme="minorHAnsi" w:hAnsiTheme="minorHAnsi" w:cstheme="minorHAnsi"/>
        </w:rPr>
        <w:t>Le rapport consacre une large place aux analyses de commerce international (CITES, TRACES, EUROSTAT, EU</w:t>
      </w:r>
      <w:r w:rsidRPr="007327AF">
        <w:rPr>
          <w:rFonts w:asciiTheme="minorHAnsi" w:hAnsiTheme="minorHAnsi" w:cstheme="minorHAnsi"/>
        </w:rPr>
        <w:noBreakHyphen/>
      </w:r>
      <w:proofErr w:type="spellStart"/>
      <w:r w:rsidRPr="007327AF">
        <w:rPr>
          <w:rFonts w:asciiTheme="minorHAnsi" w:hAnsiTheme="minorHAnsi" w:cstheme="minorHAnsi"/>
        </w:rPr>
        <w:t>TWIX</w:t>
      </w:r>
      <w:proofErr w:type="spellEnd"/>
      <w:r w:rsidRPr="007327AF">
        <w:rPr>
          <w:rFonts w:asciiTheme="minorHAnsi" w:hAnsiTheme="minorHAnsi" w:cstheme="minorHAnsi"/>
        </w:rPr>
        <w:t xml:space="preserve">, </w:t>
      </w:r>
      <w:proofErr w:type="spellStart"/>
      <w:r w:rsidRPr="007327AF">
        <w:rPr>
          <w:rFonts w:asciiTheme="minorHAnsi" w:hAnsiTheme="minorHAnsi" w:cstheme="minorHAnsi"/>
        </w:rPr>
        <w:t>WiTIS</w:t>
      </w:r>
      <w:proofErr w:type="spellEnd"/>
      <w:r w:rsidRPr="007327AF">
        <w:rPr>
          <w:rFonts w:asciiTheme="minorHAnsi" w:hAnsiTheme="minorHAnsi" w:cstheme="minorHAnsi"/>
        </w:rPr>
        <w:t xml:space="preserve">). </w:t>
      </w:r>
      <w:r w:rsidRPr="007327AF">
        <w:rPr>
          <w:rFonts w:asciiTheme="minorHAnsi" w:hAnsiTheme="minorHAnsi" w:cstheme="minorHAnsi"/>
          <w:lang w:val="en-GB"/>
        </w:rPr>
        <w:t xml:space="preserve">Il </w:t>
      </w:r>
      <w:proofErr w:type="spellStart"/>
      <w:r w:rsidRPr="007327AF">
        <w:rPr>
          <w:rFonts w:asciiTheme="minorHAnsi" w:hAnsiTheme="minorHAnsi" w:cstheme="minorHAnsi"/>
          <w:lang w:val="en-GB"/>
        </w:rPr>
        <w:t>indique</w:t>
      </w:r>
      <w:proofErr w:type="spellEnd"/>
      <w:r w:rsidRPr="007327AF">
        <w:rPr>
          <w:rFonts w:asciiTheme="minorHAnsi" w:hAnsiTheme="minorHAnsi" w:cstheme="minorHAnsi"/>
          <w:lang w:val="en-GB"/>
        </w:rPr>
        <w:t xml:space="preserve"> par </w:t>
      </w:r>
      <w:proofErr w:type="spellStart"/>
      <w:proofErr w:type="gramStart"/>
      <w:r w:rsidRPr="007327AF">
        <w:rPr>
          <w:rFonts w:asciiTheme="minorHAnsi" w:hAnsiTheme="minorHAnsi" w:cstheme="minorHAnsi"/>
          <w:lang w:val="en-GB"/>
        </w:rPr>
        <w:t>exemple</w:t>
      </w:r>
      <w:proofErr w:type="spellEnd"/>
      <w:r w:rsidRPr="007327AF">
        <w:rPr>
          <w:rFonts w:asciiTheme="minorHAnsi" w:hAnsiTheme="minorHAnsi" w:cstheme="minorHAnsi"/>
          <w:lang w:val="en-GB"/>
        </w:rPr>
        <w:t xml:space="preserve"> :</w:t>
      </w:r>
      <w:proofErr w:type="gramEnd"/>
      <w:r w:rsidRPr="007327AF">
        <w:rPr>
          <w:rFonts w:asciiTheme="minorHAnsi" w:hAnsiTheme="minorHAnsi" w:cstheme="minorHAnsi"/>
          <w:lang w:val="en-GB"/>
        </w:rPr>
        <w:t xml:space="preserve"> « </w:t>
      </w:r>
      <w:r w:rsidRPr="007327AF">
        <w:rPr>
          <w:rFonts w:asciiTheme="minorHAnsi" w:hAnsiTheme="minorHAnsi" w:cstheme="minorHAnsi"/>
          <w:i/>
          <w:iCs/>
          <w:lang w:val="en-GB"/>
        </w:rPr>
        <w:t>Results showed that available trade data are heavily skewed toward CITES-listed species</w:t>
      </w:r>
      <w:r w:rsidRPr="007327AF">
        <w:rPr>
          <w:rFonts w:asciiTheme="minorHAnsi" w:hAnsiTheme="minorHAnsi" w:cstheme="minorHAnsi"/>
          <w:lang w:val="en-GB"/>
        </w:rPr>
        <w:t xml:space="preserve"> » (p.4).</w:t>
      </w:r>
    </w:p>
    <w:p w14:paraId="3A49D190" w14:textId="77777777"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 xml:space="preserve">Cette approche structurelle, centrée sur les risques, conduit à une </w:t>
      </w:r>
      <w:r w:rsidRPr="007327AF">
        <w:rPr>
          <w:rFonts w:asciiTheme="minorHAnsi" w:hAnsiTheme="minorHAnsi" w:cstheme="minorHAnsi"/>
          <w:b/>
          <w:bCs/>
        </w:rPr>
        <w:t>problématisation systématique</w:t>
      </w:r>
      <w:r w:rsidRPr="007327AF">
        <w:rPr>
          <w:rFonts w:asciiTheme="minorHAnsi" w:hAnsiTheme="minorHAnsi" w:cstheme="minorHAnsi"/>
        </w:rPr>
        <w:t xml:space="preserve"> de la détention, sans distinction entre :</w:t>
      </w:r>
    </w:p>
    <w:p w14:paraId="3CF95BFA" w14:textId="77777777" w:rsidR="007327AF" w:rsidRPr="007327AF" w:rsidRDefault="007327AF" w:rsidP="00BA3359">
      <w:pPr>
        <w:numPr>
          <w:ilvl w:val="0"/>
          <w:numId w:val="6"/>
        </w:numPr>
        <w:spacing w:before="0"/>
        <w:ind w:left="1560" w:right="-681"/>
        <w:jc w:val="both"/>
        <w:rPr>
          <w:rFonts w:asciiTheme="minorHAnsi" w:hAnsiTheme="minorHAnsi" w:cstheme="minorHAnsi"/>
        </w:rPr>
      </w:pPr>
      <w:proofErr w:type="gramStart"/>
      <w:r w:rsidRPr="007327AF">
        <w:rPr>
          <w:rFonts w:asciiTheme="minorHAnsi" w:hAnsiTheme="minorHAnsi" w:cstheme="minorHAnsi"/>
        </w:rPr>
        <w:t>élevage</w:t>
      </w:r>
      <w:proofErr w:type="gramEnd"/>
      <w:r w:rsidRPr="007327AF">
        <w:rPr>
          <w:rFonts w:asciiTheme="minorHAnsi" w:hAnsiTheme="minorHAnsi" w:cstheme="minorHAnsi"/>
        </w:rPr>
        <w:t xml:space="preserve"> responsable / trafic,</w:t>
      </w:r>
    </w:p>
    <w:p w14:paraId="454A576B" w14:textId="4A0AFCE8" w:rsidR="007327AF" w:rsidRPr="007327AF" w:rsidRDefault="007327AF" w:rsidP="00BA3359">
      <w:pPr>
        <w:numPr>
          <w:ilvl w:val="0"/>
          <w:numId w:val="6"/>
        </w:numPr>
        <w:spacing w:before="0"/>
        <w:ind w:left="1560" w:right="-681"/>
        <w:jc w:val="both"/>
        <w:rPr>
          <w:rFonts w:asciiTheme="minorHAnsi" w:hAnsiTheme="minorHAnsi" w:cstheme="minorHAnsi"/>
        </w:rPr>
      </w:pPr>
      <w:proofErr w:type="gramStart"/>
      <w:r w:rsidRPr="007327AF">
        <w:rPr>
          <w:rFonts w:asciiTheme="minorHAnsi" w:hAnsiTheme="minorHAnsi" w:cstheme="minorHAnsi"/>
        </w:rPr>
        <w:t>reproduction</w:t>
      </w:r>
      <w:proofErr w:type="gramEnd"/>
      <w:r w:rsidRPr="007327AF">
        <w:rPr>
          <w:rFonts w:asciiTheme="minorHAnsi" w:hAnsiTheme="minorHAnsi" w:cstheme="minorHAnsi"/>
        </w:rPr>
        <w:t xml:space="preserve"> en </w:t>
      </w:r>
      <w:r w:rsidR="00BA3359">
        <w:rPr>
          <w:rFonts w:asciiTheme="minorHAnsi" w:hAnsiTheme="minorHAnsi" w:cstheme="minorHAnsi"/>
        </w:rPr>
        <w:t>milieu protégé</w:t>
      </w:r>
      <w:r w:rsidRPr="007327AF">
        <w:rPr>
          <w:rFonts w:asciiTheme="minorHAnsi" w:hAnsiTheme="minorHAnsi" w:cstheme="minorHAnsi"/>
        </w:rPr>
        <w:t xml:space="preserve"> / prélèvement sauvage,</w:t>
      </w:r>
    </w:p>
    <w:p w14:paraId="5008764B" w14:textId="77777777" w:rsidR="007327AF" w:rsidRPr="007327AF" w:rsidRDefault="007327AF" w:rsidP="00BA3359">
      <w:pPr>
        <w:numPr>
          <w:ilvl w:val="0"/>
          <w:numId w:val="6"/>
        </w:numPr>
        <w:spacing w:before="0"/>
        <w:ind w:left="1560" w:right="-681"/>
        <w:jc w:val="both"/>
        <w:rPr>
          <w:rFonts w:asciiTheme="minorHAnsi" w:hAnsiTheme="minorHAnsi" w:cstheme="minorHAnsi"/>
        </w:rPr>
      </w:pPr>
      <w:proofErr w:type="gramStart"/>
      <w:r w:rsidRPr="007327AF">
        <w:rPr>
          <w:rFonts w:asciiTheme="minorHAnsi" w:hAnsiTheme="minorHAnsi" w:cstheme="minorHAnsi"/>
        </w:rPr>
        <w:t>filières</w:t>
      </w:r>
      <w:proofErr w:type="gramEnd"/>
      <w:r w:rsidRPr="007327AF">
        <w:rPr>
          <w:rFonts w:asciiTheme="minorHAnsi" w:hAnsiTheme="minorHAnsi" w:cstheme="minorHAnsi"/>
        </w:rPr>
        <w:t xml:space="preserve"> légales / illégales.</w:t>
      </w:r>
    </w:p>
    <w:p w14:paraId="6FAEED97" w14:textId="028A061F"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En l’absence de contre</w:t>
      </w:r>
      <w:r w:rsidRPr="007327AF">
        <w:rPr>
          <w:rFonts w:asciiTheme="minorHAnsi" w:hAnsiTheme="minorHAnsi" w:cstheme="minorHAnsi"/>
        </w:rPr>
        <w:noBreakHyphen/>
        <w:t>expertise vétérinaire ou zootechnique, cette vision partielle domine mécaniquement l’analyse.</w:t>
      </w:r>
    </w:p>
    <w:p w14:paraId="3C25432B" w14:textId="77777777" w:rsidR="00BA3359" w:rsidRPr="007327AF" w:rsidRDefault="00BA3359" w:rsidP="007327AF">
      <w:pPr>
        <w:spacing w:before="0"/>
        <w:ind w:left="1134" w:right="-681"/>
        <w:jc w:val="both"/>
        <w:rPr>
          <w:rFonts w:asciiTheme="minorHAnsi" w:hAnsiTheme="minorHAnsi" w:cstheme="minorHAnsi"/>
        </w:rPr>
      </w:pPr>
    </w:p>
    <w:p w14:paraId="24DDAB99" w14:textId="77777777" w:rsidR="007327AF" w:rsidRPr="00B533C5" w:rsidRDefault="007327AF" w:rsidP="00BE64D7">
      <w:pPr>
        <w:pStyle w:val="Sansinterligne"/>
        <w:ind w:left="1134" w:right="-680"/>
        <w:rPr>
          <w:rFonts w:cstheme="minorHAnsi"/>
          <w:b/>
          <w:kern w:val="36"/>
          <w:sz w:val="24"/>
          <w:szCs w:val="24"/>
          <w:u w:val="single"/>
          <w:lang w:eastAsia="fr-FR"/>
        </w:rPr>
      </w:pPr>
      <w:r w:rsidRPr="00B533C5">
        <w:rPr>
          <w:rFonts w:cstheme="minorHAnsi"/>
          <w:b/>
          <w:kern w:val="36"/>
          <w:sz w:val="24"/>
          <w:szCs w:val="24"/>
          <w:u w:val="single"/>
          <w:lang w:eastAsia="fr-FR"/>
        </w:rPr>
        <w:t>5. Absence totale d’expertises indispensables à une analyse équilibrée</w:t>
      </w:r>
    </w:p>
    <w:p w14:paraId="670CDC3B" w14:textId="51BFA4C3" w:rsidR="007327AF" w:rsidRPr="007327AF" w:rsidRDefault="007327AF" w:rsidP="00BE64D7">
      <w:pPr>
        <w:ind w:left="1134" w:right="-680"/>
        <w:jc w:val="both"/>
        <w:rPr>
          <w:rFonts w:asciiTheme="minorHAnsi" w:hAnsiTheme="minorHAnsi" w:cstheme="minorHAnsi"/>
        </w:rPr>
      </w:pPr>
      <w:r w:rsidRPr="007327AF">
        <w:rPr>
          <w:rFonts w:asciiTheme="minorHAnsi" w:hAnsiTheme="minorHAnsi" w:cstheme="minorHAnsi"/>
        </w:rPr>
        <w:t xml:space="preserve">Le document ne mentionne </w:t>
      </w:r>
      <w:r w:rsidRPr="007327AF">
        <w:rPr>
          <w:rFonts w:asciiTheme="minorHAnsi" w:hAnsiTheme="minorHAnsi" w:cstheme="minorHAnsi"/>
          <w:b/>
          <w:bCs/>
        </w:rPr>
        <w:t>aucune intervention</w:t>
      </w:r>
      <w:r w:rsidRPr="007327AF">
        <w:rPr>
          <w:rFonts w:asciiTheme="minorHAnsi" w:hAnsiTheme="minorHAnsi" w:cstheme="minorHAnsi"/>
        </w:rPr>
        <w:t xml:space="preserve"> de :</w:t>
      </w:r>
    </w:p>
    <w:p w14:paraId="7369A07E" w14:textId="77777777" w:rsidR="007327AF" w:rsidRPr="007327AF" w:rsidRDefault="007327AF" w:rsidP="00BA3359">
      <w:pPr>
        <w:numPr>
          <w:ilvl w:val="0"/>
          <w:numId w:val="7"/>
        </w:numPr>
        <w:spacing w:before="0"/>
        <w:ind w:left="1560" w:right="-681"/>
        <w:jc w:val="both"/>
        <w:rPr>
          <w:rFonts w:asciiTheme="minorHAnsi" w:hAnsiTheme="minorHAnsi" w:cstheme="minorHAnsi"/>
        </w:rPr>
      </w:pPr>
      <w:proofErr w:type="gramStart"/>
      <w:r w:rsidRPr="007327AF">
        <w:rPr>
          <w:rFonts w:asciiTheme="minorHAnsi" w:hAnsiTheme="minorHAnsi" w:cstheme="minorHAnsi"/>
        </w:rPr>
        <w:t>vétérinaires</w:t>
      </w:r>
      <w:proofErr w:type="gramEnd"/>
      <w:r w:rsidRPr="007327AF">
        <w:rPr>
          <w:rFonts w:asciiTheme="minorHAnsi" w:hAnsiTheme="minorHAnsi" w:cstheme="minorHAnsi"/>
        </w:rPr>
        <w:t xml:space="preserve"> spécialisés NAC,</w:t>
      </w:r>
    </w:p>
    <w:p w14:paraId="363EF28B" w14:textId="77777777" w:rsidR="007327AF" w:rsidRPr="007327AF" w:rsidRDefault="007327AF" w:rsidP="00BA3359">
      <w:pPr>
        <w:numPr>
          <w:ilvl w:val="0"/>
          <w:numId w:val="7"/>
        </w:numPr>
        <w:spacing w:before="0"/>
        <w:ind w:left="1560" w:right="-681"/>
        <w:jc w:val="both"/>
        <w:rPr>
          <w:rFonts w:asciiTheme="minorHAnsi" w:hAnsiTheme="minorHAnsi" w:cstheme="minorHAnsi"/>
        </w:rPr>
      </w:pPr>
      <w:proofErr w:type="gramStart"/>
      <w:r w:rsidRPr="007327AF">
        <w:rPr>
          <w:rFonts w:asciiTheme="minorHAnsi" w:hAnsiTheme="minorHAnsi" w:cstheme="minorHAnsi"/>
        </w:rPr>
        <w:t>éthologues</w:t>
      </w:r>
      <w:proofErr w:type="gramEnd"/>
      <w:r w:rsidRPr="007327AF">
        <w:rPr>
          <w:rFonts w:asciiTheme="minorHAnsi" w:hAnsiTheme="minorHAnsi" w:cstheme="minorHAnsi"/>
        </w:rPr>
        <w:t>,</w:t>
      </w:r>
    </w:p>
    <w:p w14:paraId="27EB8036" w14:textId="77777777" w:rsidR="007327AF" w:rsidRPr="007327AF" w:rsidRDefault="007327AF" w:rsidP="00BA3359">
      <w:pPr>
        <w:numPr>
          <w:ilvl w:val="0"/>
          <w:numId w:val="7"/>
        </w:numPr>
        <w:spacing w:before="0"/>
        <w:ind w:left="1560" w:right="-681"/>
        <w:jc w:val="both"/>
        <w:rPr>
          <w:rFonts w:asciiTheme="minorHAnsi" w:hAnsiTheme="minorHAnsi" w:cstheme="minorHAnsi"/>
        </w:rPr>
      </w:pPr>
      <w:proofErr w:type="gramStart"/>
      <w:r w:rsidRPr="007327AF">
        <w:rPr>
          <w:rFonts w:asciiTheme="minorHAnsi" w:hAnsiTheme="minorHAnsi" w:cstheme="minorHAnsi"/>
        </w:rPr>
        <w:t>zootechniciens</w:t>
      </w:r>
      <w:proofErr w:type="gramEnd"/>
      <w:r w:rsidRPr="007327AF">
        <w:rPr>
          <w:rFonts w:asciiTheme="minorHAnsi" w:hAnsiTheme="minorHAnsi" w:cstheme="minorHAnsi"/>
        </w:rPr>
        <w:t>,</w:t>
      </w:r>
    </w:p>
    <w:p w14:paraId="10A2568F" w14:textId="77777777" w:rsidR="007327AF" w:rsidRPr="007327AF" w:rsidRDefault="007327AF" w:rsidP="00BA3359">
      <w:pPr>
        <w:numPr>
          <w:ilvl w:val="0"/>
          <w:numId w:val="7"/>
        </w:numPr>
        <w:spacing w:before="0"/>
        <w:ind w:left="1560" w:right="-681"/>
        <w:jc w:val="both"/>
        <w:rPr>
          <w:rFonts w:asciiTheme="minorHAnsi" w:hAnsiTheme="minorHAnsi" w:cstheme="minorHAnsi"/>
        </w:rPr>
      </w:pPr>
      <w:proofErr w:type="gramStart"/>
      <w:r w:rsidRPr="007327AF">
        <w:rPr>
          <w:rFonts w:asciiTheme="minorHAnsi" w:hAnsiTheme="minorHAnsi" w:cstheme="minorHAnsi"/>
        </w:rPr>
        <w:t>spécialistes</w:t>
      </w:r>
      <w:proofErr w:type="gramEnd"/>
      <w:r w:rsidRPr="007327AF">
        <w:rPr>
          <w:rFonts w:asciiTheme="minorHAnsi" w:hAnsiTheme="minorHAnsi" w:cstheme="minorHAnsi"/>
        </w:rPr>
        <w:t xml:space="preserve"> du lien homme</w:t>
      </w:r>
      <w:r w:rsidRPr="007327AF">
        <w:rPr>
          <w:rFonts w:asciiTheme="minorHAnsi" w:hAnsiTheme="minorHAnsi" w:cstheme="minorHAnsi"/>
        </w:rPr>
        <w:noBreakHyphen/>
        <w:t>animal,</w:t>
      </w:r>
    </w:p>
    <w:p w14:paraId="3EDF759B" w14:textId="77777777" w:rsidR="007327AF" w:rsidRPr="007327AF" w:rsidRDefault="007327AF" w:rsidP="00BA3359">
      <w:pPr>
        <w:numPr>
          <w:ilvl w:val="0"/>
          <w:numId w:val="7"/>
        </w:numPr>
        <w:spacing w:before="0"/>
        <w:ind w:left="1560" w:right="-681"/>
        <w:jc w:val="both"/>
        <w:rPr>
          <w:rFonts w:asciiTheme="minorHAnsi" w:hAnsiTheme="minorHAnsi" w:cstheme="minorHAnsi"/>
        </w:rPr>
      </w:pPr>
      <w:proofErr w:type="gramStart"/>
      <w:r w:rsidRPr="007327AF">
        <w:rPr>
          <w:rFonts w:asciiTheme="minorHAnsi" w:hAnsiTheme="minorHAnsi" w:cstheme="minorHAnsi"/>
        </w:rPr>
        <w:t>experts</w:t>
      </w:r>
      <w:proofErr w:type="gramEnd"/>
      <w:r w:rsidRPr="007327AF">
        <w:rPr>
          <w:rFonts w:asciiTheme="minorHAnsi" w:hAnsiTheme="minorHAnsi" w:cstheme="minorHAnsi"/>
        </w:rPr>
        <w:t xml:space="preserve"> en dynamique des populations,</w:t>
      </w:r>
    </w:p>
    <w:p w14:paraId="1DAF83FE" w14:textId="77777777" w:rsidR="007327AF" w:rsidRPr="007327AF" w:rsidRDefault="007327AF" w:rsidP="00BA3359">
      <w:pPr>
        <w:numPr>
          <w:ilvl w:val="0"/>
          <w:numId w:val="7"/>
        </w:numPr>
        <w:spacing w:before="0"/>
        <w:ind w:left="1560" w:right="-681"/>
        <w:jc w:val="both"/>
        <w:rPr>
          <w:rFonts w:asciiTheme="minorHAnsi" w:hAnsiTheme="minorHAnsi" w:cstheme="minorHAnsi"/>
        </w:rPr>
      </w:pPr>
      <w:proofErr w:type="gramStart"/>
      <w:r w:rsidRPr="007327AF">
        <w:rPr>
          <w:rFonts w:asciiTheme="minorHAnsi" w:hAnsiTheme="minorHAnsi" w:cstheme="minorHAnsi"/>
        </w:rPr>
        <w:t>représentants</w:t>
      </w:r>
      <w:proofErr w:type="gramEnd"/>
      <w:r w:rsidRPr="007327AF">
        <w:rPr>
          <w:rFonts w:asciiTheme="minorHAnsi" w:hAnsiTheme="minorHAnsi" w:cstheme="minorHAnsi"/>
        </w:rPr>
        <w:t xml:space="preserve"> des détenteurs responsables.</w:t>
      </w:r>
    </w:p>
    <w:p w14:paraId="71676217" w14:textId="4BEA30BC" w:rsidR="007327AF" w:rsidRDefault="007327AF" w:rsidP="007327AF">
      <w:pPr>
        <w:ind w:left="1134" w:right="-681"/>
        <w:jc w:val="both"/>
        <w:rPr>
          <w:rFonts w:asciiTheme="minorHAnsi" w:hAnsiTheme="minorHAnsi" w:cstheme="minorHAnsi"/>
        </w:rPr>
      </w:pPr>
      <w:r w:rsidRPr="007327AF">
        <w:rPr>
          <w:rFonts w:asciiTheme="minorHAnsi" w:hAnsiTheme="minorHAnsi" w:cstheme="minorHAnsi"/>
        </w:rPr>
        <w:t xml:space="preserve">Les </w:t>
      </w:r>
      <w:proofErr w:type="spellStart"/>
      <w:r w:rsidRPr="007327AF">
        <w:rPr>
          <w:rFonts w:asciiTheme="minorHAnsi" w:hAnsiTheme="minorHAnsi" w:cstheme="minorHAnsi"/>
        </w:rPr>
        <w:t>keepers</w:t>
      </w:r>
      <w:proofErr w:type="spellEnd"/>
      <w:r w:rsidRPr="007327AF">
        <w:rPr>
          <w:rFonts w:asciiTheme="minorHAnsi" w:hAnsiTheme="minorHAnsi" w:cstheme="minorHAnsi"/>
        </w:rPr>
        <w:t xml:space="preserve"> ne sont présents que comme </w:t>
      </w:r>
      <w:r w:rsidRPr="007327AF">
        <w:rPr>
          <w:rFonts w:asciiTheme="minorHAnsi" w:hAnsiTheme="minorHAnsi" w:cstheme="minorHAnsi"/>
          <w:b/>
          <w:bCs/>
        </w:rPr>
        <w:t>objets d’étude</w:t>
      </w:r>
      <w:r w:rsidRPr="007327AF">
        <w:rPr>
          <w:rFonts w:asciiTheme="minorHAnsi" w:hAnsiTheme="minorHAnsi" w:cstheme="minorHAnsi"/>
        </w:rPr>
        <w:t xml:space="preserve"> (enquêtes, tests, segmentation), jamais comme </w:t>
      </w:r>
      <w:r w:rsidRPr="007327AF">
        <w:rPr>
          <w:rFonts w:asciiTheme="minorHAnsi" w:hAnsiTheme="minorHAnsi" w:cstheme="minorHAnsi"/>
          <w:b/>
          <w:bCs/>
        </w:rPr>
        <w:t>acteurs consultés</w:t>
      </w:r>
      <w:r w:rsidRPr="007327AF">
        <w:rPr>
          <w:rFonts w:asciiTheme="minorHAnsi" w:hAnsiTheme="minorHAnsi" w:cstheme="minorHAnsi"/>
        </w:rPr>
        <w:t>.</w:t>
      </w:r>
    </w:p>
    <w:p w14:paraId="262AFCC0" w14:textId="0B96A09D" w:rsidR="007327AF" w:rsidRPr="00B533C5" w:rsidRDefault="007327AF" w:rsidP="00BE64D7">
      <w:pPr>
        <w:pStyle w:val="Titre1"/>
        <w:keepNext w:val="0"/>
        <w:ind w:left="1134" w:right="-680"/>
        <w:jc w:val="both"/>
        <w:rPr>
          <w:rFonts w:asciiTheme="minorHAnsi" w:hAnsiTheme="minorHAnsi" w:cstheme="minorHAnsi"/>
          <w:sz w:val="24"/>
          <w:u w:val="single"/>
        </w:rPr>
      </w:pPr>
      <w:r w:rsidRPr="00B533C5">
        <w:rPr>
          <w:rFonts w:asciiTheme="minorHAnsi" w:hAnsiTheme="minorHAnsi" w:cstheme="minorHAnsi"/>
          <w:sz w:val="24"/>
          <w:u w:val="single"/>
        </w:rPr>
        <w:t xml:space="preserve">6. </w:t>
      </w:r>
      <w:r w:rsidR="00BA3359" w:rsidRPr="00B533C5">
        <w:rPr>
          <w:rFonts w:asciiTheme="minorHAnsi" w:hAnsiTheme="minorHAnsi" w:cstheme="minorHAnsi"/>
          <w:sz w:val="24"/>
          <w:u w:val="single"/>
        </w:rPr>
        <w:t>Une coalition construite autour d’une vision préexistante, non un espace pluraliste</w:t>
      </w:r>
    </w:p>
    <w:p w14:paraId="22DF3B61" w14:textId="31AC9774" w:rsidR="00BE64D7" w:rsidRDefault="007327AF" w:rsidP="00BE64D7">
      <w:pPr>
        <w:spacing w:before="100" w:beforeAutospacing="1"/>
        <w:ind w:left="1134"/>
        <w:jc w:val="both"/>
        <w:rPr>
          <w:rFonts w:asciiTheme="minorHAnsi" w:hAnsiTheme="minorHAnsi" w:cstheme="minorHAnsi"/>
        </w:rPr>
      </w:pPr>
      <w:r w:rsidRPr="007327AF">
        <w:rPr>
          <w:rFonts w:asciiTheme="minorHAnsi" w:hAnsiTheme="minorHAnsi" w:cstheme="minorHAnsi"/>
        </w:rPr>
        <w:t>La session “</w:t>
      </w:r>
      <w:r w:rsidRPr="00BE64D7">
        <w:rPr>
          <w:rFonts w:asciiTheme="minorHAnsi" w:hAnsiTheme="minorHAnsi" w:cstheme="minorHAnsi"/>
          <w:i/>
          <w:iCs/>
        </w:rPr>
        <w:t>Growing a coalition</w:t>
      </w:r>
      <w:r w:rsidRPr="007327AF">
        <w:rPr>
          <w:rFonts w:asciiTheme="minorHAnsi" w:hAnsiTheme="minorHAnsi" w:cstheme="minorHAnsi"/>
        </w:rPr>
        <w:t>” montre que la coalition envisagée repose sur des valeurs déjà définies, centrées sur la conservation et la réduction des pratiques jugées “</w:t>
      </w:r>
      <w:proofErr w:type="spellStart"/>
      <w:r w:rsidRPr="007327AF">
        <w:rPr>
          <w:rFonts w:asciiTheme="minorHAnsi" w:hAnsiTheme="minorHAnsi" w:cstheme="minorHAnsi"/>
          <w:b/>
          <w:u w:val="single"/>
        </w:rPr>
        <w:t>unsustainable</w:t>
      </w:r>
      <w:proofErr w:type="spellEnd"/>
      <w:r w:rsidRPr="007327AF">
        <w:rPr>
          <w:rFonts w:asciiTheme="minorHAnsi" w:hAnsiTheme="minorHAnsi" w:cstheme="minorHAnsi"/>
        </w:rPr>
        <w:t>”.</w:t>
      </w:r>
    </w:p>
    <w:p w14:paraId="5B8EB538" w14:textId="78C57934" w:rsidR="007327AF" w:rsidRPr="007327AF" w:rsidRDefault="007327AF" w:rsidP="00BE64D7">
      <w:pPr>
        <w:spacing w:before="100" w:beforeAutospacing="1"/>
        <w:ind w:left="1134"/>
        <w:jc w:val="both"/>
        <w:rPr>
          <w:rFonts w:asciiTheme="minorHAnsi" w:hAnsiTheme="minorHAnsi" w:cstheme="minorHAnsi"/>
        </w:rPr>
      </w:pPr>
      <w:r w:rsidRPr="007327AF">
        <w:rPr>
          <w:rFonts w:asciiTheme="minorHAnsi" w:hAnsiTheme="minorHAnsi" w:cstheme="minorHAnsi"/>
        </w:rPr>
        <w:t xml:space="preserve">Il est, par ailleurs, méthodologiquement problématique qu’un rapport affirme que « </w:t>
      </w:r>
      <w:r w:rsidRPr="007327AF">
        <w:rPr>
          <w:rFonts w:asciiTheme="minorHAnsi" w:hAnsiTheme="minorHAnsi" w:cstheme="minorHAnsi"/>
          <w:i/>
          <w:iCs/>
        </w:rPr>
        <w:t xml:space="preserve">Some stakeholders </w:t>
      </w:r>
      <w:proofErr w:type="spellStart"/>
      <w:r w:rsidRPr="007327AF">
        <w:rPr>
          <w:rFonts w:asciiTheme="minorHAnsi" w:hAnsiTheme="minorHAnsi" w:cstheme="minorHAnsi"/>
          <w:i/>
          <w:iCs/>
        </w:rPr>
        <w:t>were</w:t>
      </w:r>
      <w:proofErr w:type="spellEnd"/>
      <w:r w:rsidRPr="007327AF">
        <w:rPr>
          <w:rFonts w:asciiTheme="minorHAnsi" w:hAnsiTheme="minorHAnsi" w:cstheme="minorHAnsi"/>
          <w:i/>
          <w:iCs/>
        </w:rPr>
        <w:t xml:space="preserve"> more </w:t>
      </w:r>
      <w:proofErr w:type="spellStart"/>
      <w:r w:rsidRPr="007327AF">
        <w:rPr>
          <w:rFonts w:asciiTheme="minorHAnsi" w:hAnsiTheme="minorHAnsi" w:cstheme="minorHAnsi"/>
          <w:i/>
          <w:iCs/>
        </w:rPr>
        <w:t>motivated</w:t>
      </w:r>
      <w:proofErr w:type="spellEnd"/>
      <w:r w:rsidRPr="007327AF">
        <w:rPr>
          <w:rFonts w:asciiTheme="minorHAnsi" w:hAnsiTheme="minorHAnsi" w:cstheme="minorHAnsi"/>
          <w:i/>
          <w:iCs/>
        </w:rPr>
        <w:t xml:space="preserve"> by conservation </w:t>
      </w:r>
      <w:proofErr w:type="spellStart"/>
      <w:r w:rsidRPr="007327AF">
        <w:rPr>
          <w:rFonts w:asciiTheme="minorHAnsi" w:hAnsiTheme="minorHAnsi" w:cstheme="minorHAnsi"/>
          <w:i/>
          <w:iCs/>
        </w:rPr>
        <w:t>aims</w:t>
      </w:r>
      <w:proofErr w:type="spellEnd"/>
      <w:r w:rsidRPr="007327AF">
        <w:rPr>
          <w:rFonts w:asciiTheme="minorHAnsi" w:hAnsiTheme="minorHAnsi" w:cstheme="minorHAnsi"/>
          <w:i/>
          <w:iCs/>
        </w:rPr>
        <w:t xml:space="preserve"> </w:t>
      </w:r>
      <w:proofErr w:type="spellStart"/>
      <w:r w:rsidRPr="007327AF">
        <w:rPr>
          <w:rFonts w:asciiTheme="minorHAnsi" w:hAnsiTheme="minorHAnsi" w:cstheme="minorHAnsi"/>
          <w:i/>
          <w:iCs/>
        </w:rPr>
        <w:t>than</w:t>
      </w:r>
      <w:proofErr w:type="spellEnd"/>
      <w:r w:rsidRPr="007327AF">
        <w:rPr>
          <w:rFonts w:asciiTheme="minorHAnsi" w:hAnsiTheme="minorHAnsi" w:cstheme="minorHAnsi"/>
          <w:i/>
          <w:iCs/>
        </w:rPr>
        <w:t xml:space="preserve"> by animal </w:t>
      </w:r>
      <w:proofErr w:type="spellStart"/>
      <w:r w:rsidRPr="007327AF">
        <w:rPr>
          <w:rFonts w:asciiTheme="minorHAnsi" w:hAnsiTheme="minorHAnsi" w:cstheme="minorHAnsi"/>
          <w:i/>
          <w:iCs/>
        </w:rPr>
        <w:t>welfare</w:t>
      </w:r>
      <w:proofErr w:type="spellEnd"/>
      <w:r w:rsidRPr="007327AF">
        <w:rPr>
          <w:rFonts w:asciiTheme="minorHAnsi" w:hAnsiTheme="minorHAnsi" w:cstheme="minorHAnsi"/>
        </w:rPr>
        <w:t xml:space="preserve"> » (p.6) alors même qu’aucun expert scientifique du bien</w:t>
      </w:r>
      <w:r w:rsidRPr="007327AF">
        <w:rPr>
          <w:rFonts w:asciiTheme="minorHAnsi" w:hAnsiTheme="minorHAnsi" w:cstheme="minorHAnsi"/>
        </w:rPr>
        <w:noBreakHyphen/>
        <w:t>être animal, de l’éthologie, de la zootechnie n’était présent pour analyser, qualifier ou objectiver ces motivations.</w:t>
      </w:r>
    </w:p>
    <w:p w14:paraId="0CCB179D" w14:textId="1540D4A0" w:rsidR="007327AF" w:rsidRDefault="007327AF" w:rsidP="00BE64D7">
      <w:pPr>
        <w:pStyle w:val="NormalWeb"/>
        <w:spacing w:after="0" w:afterAutospacing="0"/>
        <w:ind w:left="1134"/>
        <w:jc w:val="both"/>
        <w:rPr>
          <w:rFonts w:asciiTheme="minorHAnsi" w:hAnsiTheme="minorHAnsi" w:cstheme="minorHAnsi"/>
          <w:sz w:val="20"/>
          <w:szCs w:val="20"/>
        </w:rPr>
      </w:pPr>
      <w:r w:rsidRPr="007327AF">
        <w:rPr>
          <w:rFonts w:asciiTheme="minorHAnsi" w:hAnsiTheme="minorHAnsi" w:cstheme="minorHAnsi"/>
          <w:sz w:val="20"/>
          <w:szCs w:val="20"/>
        </w:rPr>
        <w:t>En l’absence de spécialistes capables d’évaluer rigoureusement les notions de bien</w:t>
      </w:r>
      <w:r w:rsidRPr="007327AF">
        <w:rPr>
          <w:rFonts w:asciiTheme="minorHAnsi" w:hAnsiTheme="minorHAnsi" w:cstheme="minorHAnsi"/>
          <w:sz w:val="20"/>
          <w:szCs w:val="20"/>
        </w:rPr>
        <w:noBreakHyphen/>
        <w:t xml:space="preserve">être animal, de besoins biologiques, d’adaptation en </w:t>
      </w:r>
      <w:r w:rsidR="00B533C5">
        <w:rPr>
          <w:rFonts w:asciiTheme="minorHAnsi" w:hAnsiTheme="minorHAnsi" w:cstheme="minorHAnsi"/>
          <w:sz w:val="20"/>
          <w:szCs w:val="20"/>
        </w:rPr>
        <w:t>milieu protég</w:t>
      </w:r>
      <w:r w:rsidRPr="007327AF">
        <w:rPr>
          <w:rFonts w:asciiTheme="minorHAnsi" w:hAnsiTheme="minorHAnsi" w:cstheme="minorHAnsi"/>
          <w:sz w:val="20"/>
          <w:szCs w:val="20"/>
        </w:rPr>
        <w:t xml:space="preserve">é ou de pratiques d’élevage, une telle affirmation repose nécessairement sur des </w:t>
      </w:r>
      <w:r w:rsidRPr="007327AF">
        <w:rPr>
          <w:rFonts w:asciiTheme="minorHAnsi" w:hAnsiTheme="minorHAnsi" w:cstheme="minorHAnsi"/>
          <w:b/>
          <w:bCs/>
          <w:sz w:val="20"/>
          <w:szCs w:val="20"/>
        </w:rPr>
        <w:t>perceptions subjectives</w:t>
      </w:r>
      <w:r w:rsidRPr="007327AF">
        <w:rPr>
          <w:rFonts w:asciiTheme="minorHAnsi" w:hAnsiTheme="minorHAnsi" w:cstheme="minorHAnsi"/>
          <w:sz w:val="20"/>
          <w:szCs w:val="20"/>
        </w:rPr>
        <w:t>, non sur une expertise scientifique.</w:t>
      </w:r>
    </w:p>
    <w:p w14:paraId="66559595" w14:textId="40B06277" w:rsidR="007327AF" w:rsidRDefault="007327AF" w:rsidP="00D72799">
      <w:pPr>
        <w:pStyle w:val="NormalWeb"/>
        <w:ind w:left="1134"/>
        <w:jc w:val="both"/>
        <w:rPr>
          <w:rFonts w:asciiTheme="minorHAnsi" w:hAnsiTheme="minorHAnsi" w:cstheme="minorHAnsi"/>
          <w:sz w:val="20"/>
          <w:szCs w:val="20"/>
        </w:rPr>
      </w:pPr>
      <w:r w:rsidRPr="007327AF">
        <w:rPr>
          <w:rFonts w:asciiTheme="minorHAnsi" w:hAnsiTheme="minorHAnsi" w:cstheme="minorHAnsi"/>
          <w:sz w:val="20"/>
          <w:szCs w:val="20"/>
        </w:rPr>
        <w:t xml:space="preserve">Cela révèle un </w:t>
      </w:r>
      <w:r w:rsidRPr="007327AF">
        <w:rPr>
          <w:rFonts w:asciiTheme="minorHAnsi" w:hAnsiTheme="minorHAnsi" w:cstheme="minorHAnsi"/>
          <w:b/>
          <w:bCs/>
          <w:sz w:val="20"/>
          <w:szCs w:val="20"/>
        </w:rPr>
        <w:t>biais structurel</w:t>
      </w:r>
      <w:r w:rsidRPr="007327AF">
        <w:rPr>
          <w:rFonts w:asciiTheme="minorHAnsi" w:hAnsiTheme="minorHAnsi" w:cstheme="minorHAnsi"/>
          <w:sz w:val="20"/>
          <w:szCs w:val="20"/>
        </w:rPr>
        <w:t xml:space="preserve"> : le projet se permet d’assigner des motivations ou des priorités aux parties prenantes </w:t>
      </w:r>
      <w:r w:rsidRPr="007327AF">
        <w:rPr>
          <w:rFonts w:asciiTheme="minorHAnsi" w:hAnsiTheme="minorHAnsi" w:cstheme="minorHAnsi"/>
          <w:b/>
          <w:bCs/>
          <w:sz w:val="20"/>
          <w:szCs w:val="20"/>
        </w:rPr>
        <w:t>sans disposer des compétences nécessaires pour en juger</w:t>
      </w:r>
      <w:r w:rsidRPr="007327AF">
        <w:rPr>
          <w:rFonts w:asciiTheme="minorHAnsi" w:hAnsiTheme="minorHAnsi" w:cstheme="minorHAnsi"/>
          <w:sz w:val="20"/>
          <w:szCs w:val="20"/>
        </w:rPr>
        <w:t xml:space="preserve">, ce qui contrevient aux principes </w:t>
      </w:r>
      <w:r w:rsidR="00D72799">
        <w:rPr>
          <w:rFonts w:asciiTheme="minorHAnsi" w:hAnsiTheme="minorHAnsi" w:cstheme="minorHAnsi"/>
          <w:sz w:val="20"/>
          <w:szCs w:val="20"/>
        </w:rPr>
        <w:t>d</w:t>
      </w:r>
      <w:r w:rsidRPr="007327AF">
        <w:rPr>
          <w:rFonts w:asciiTheme="minorHAnsi" w:hAnsiTheme="minorHAnsi" w:cstheme="minorHAnsi"/>
          <w:sz w:val="20"/>
          <w:szCs w:val="20"/>
        </w:rPr>
        <w:t xml:space="preserve">’objectivité, de neutralité et de rigueur exigés par le </w:t>
      </w:r>
      <w:r w:rsidRPr="007327AF">
        <w:rPr>
          <w:rFonts w:asciiTheme="minorHAnsi" w:hAnsiTheme="minorHAnsi" w:cstheme="minorHAnsi"/>
          <w:i/>
          <w:iCs/>
          <w:sz w:val="20"/>
          <w:szCs w:val="20"/>
        </w:rPr>
        <w:t>Code européen de bonne conduite administrative</w:t>
      </w:r>
      <w:r w:rsidRPr="007327AF">
        <w:rPr>
          <w:rFonts w:asciiTheme="minorHAnsi" w:hAnsiTheme="minorHAnsi" w:cstheme="minorHAnsi"/>
          <w:sz w:val="20"/>
          <w:szCs w:val="20"/>
        </w:rPr>
        <w:t xml:space="preserve"> (2001).</w:t>
      </w:r>
    </w:p>
    <w:p w14:paraId="7C587421" w14:textId="0E6B78A4" w:rsidR="007327AF" w:rsidRPr="00B533C5" w:rsidRDefault="007327AF" w:rsidP="00D72799">
      <w:pPr>
        <w:pStyle w:val="Titre1"/>
        <w:keepNext w:val="0"/>
        <w:spacing w:before="100" w:beforeAutospacing="1" w:after="100" w:afterAutospacing="1"/>
        <w:ind w:left="1134" w:right="-680"/>
        <w:jc w:val="both"/>
        <w:rPr>
          <w:rFonts w:asciiTheme="minorHAnsi" w:hAnsiTheme="minorHAnsi" w:cstheme="minorHAnsi"/>
          <w:sz w:val="24"/>
          <w:u w:val="single"/>
        </w:rPr>
      </w:pPr>
      <w:r w:rsidRPr="00B533C5">
        <w:rPr>
          <w:rFonts w:asciiTheme="minorHAnsi" w:hAnsiTheme="minorHAnsi" w:cstheme="minorHAnsi"/>
          <w:sz w:val="24"/>
          <w:u w:val="single"/>
        </w:rPr>
        <w:lastRenderedPageBreak/>
        <w:t xml:space="preserve">7. </w:t>
      </w:r>
      <w:r w:rsidR="00BA3359" w:rsidRPr="00B533C5">
        <w:rPr>
          <w:rFonts w:asciiTheme="minorHAnsi" w:hAnsiTheme="minorHAnsi" w:cstheme="minorHAnsi"/>
          <w:sz w:val="24"/>
          <w:u w:val="single"/>
        </w:rPr>
        <w:t xml:space="preserve">les détenteurs responsables ne sont jamais considérés comme des interlocuteurs </w:t>
      </w:r>
    </w:p>
    <w:p w14:paraId="686C119E" w14:textId="4BFFE473" w:rsidR="007327AF" w:rsidRPr="007327AF" w:rsidRDefault="007327AF" w:rsidP="00B533C5">
      <w:pPr>
        <w:spacing w:before="100" w:beforeAutospacing="1" w:after="100" w:afterAutospacing="1"/>
        <w:ind w:left="1134" w:right="-680"/>
        <w:jc w:val="both"/>
        <w:rPr>
          <w:rFonts w:asciiTheme="minorHAnsi" w:hAnsiTheme="minorHAnsi" w:cstheme="minorHAnsi"/>
        </w:rPr>
      </w:pPr>
      <w:r w:rsidRPr="007327AF">
        <w:rPr>
          <w:rFonts w:asciiTheme="minorHAnsi" w:hAnsiTheme="minorHAnsi" w:cstheme="minorHAnsi"/>
        </w:rPr>
        <w:t>Dans les sessions en ligne, les détenteurs et éleveurs sont cités uniquement comme :</w:t>
      </w:r>
    </w:p>
    <w:p w14:paraId="14ECCF84" w14:textId="77777777" w:rsidR="007327AF" w:rsidRPr="007327AF" w:rsidRDefault="007327AF" w:rsidP="00B533C5">
      <w:pPr>
        <w:numPr>
          <w:ilvl w:val="0"/>
          <w:numId w:val="8"/>
        </w:numPr>
        <w:spacing w:before="0"/>
        <w:ind w:left="1559" w:right="-680" w:hanging="357"/>
        <w:jc w:val="both"/>
        <w:rPr>
          <w:rFonts w:asciiTheme="minorHAnsi" w:hAnsiTheme="minorHAnsi" w:cstheme="minorHAnsi"/>
        </w:rPr>
      </w:pPr>
      <w:proofErr w:type="gramStart"/>
      <w:r w:rsidRPr="007327AF">
        <w:rPr>
          <w:rFonts w:asciiTheme="minorHAnsi" w:hAnsiTheme="minorHAnsi" w:cstheme="minorHAnsi"/>
        </w:rPr>
        <w:t>cibles</w:t>
      </w:r>
      <w:proofErr w:type="gramEnd"/>
      <w:r w:rsidRPr="007327AF">
        <w:rPr>
          <w:rFonts w:asciiTheme="minorHAnsi" w:hAnsiTheme="minorHAnsi" w:cstheme="minorHAnsi"/>
        </w:rPr>
        <w:t xml:space="preserve"> d’interventions,</w:t>
      </w:r>
    </w:p>
    <w:p w14:paraId="5BE1AAC2" w14:textId="77777777" w:rsidR="007327AF" w:rsidRPr="007327AF" w:rsidRDefault="007327AF" w:rsidP="00B533C5">
      <w:pPr>
        <w:numPr>
          <w:ilvl w:val="0"/>
          <w:numId w:val="8"/>
        </w:numPr>
        <w:spacing w:before="0"/>
        <w:ind w:left="1559" w:right="-681" w:hanging="357"/>
        <w:jc w:val="both"/>
        <w:rPr>
          <w:rFonts w:asciiTheme="minorHAnsi" w:hAnsiTheme="minorHAnsi" w:cstheme="minorHAnsi"/>
          <w:lang w:val="en-GB"/>
        </w:rPr>
      </w:pPr>
      <w:proofErr w:type="spellStart"/>
      <w:r w:rsidRPr="007327AF">
        <w:rPr>
          <w:rFonts w:asciiTheme="minorHAnsi" w:hAnsiTheme="minorHAnsi" w:cstheme="minorHAnsi"/>
          <w:lang w:val="en-GB"/>
        </w:rPr>
        <w:t>sujets</w:t>
      </w:r>
      <w:proofErr w:type="spellEnd"/>
      <w:r w:rsidRPr="007327AF">
        <w:rPr>
          <w:rFonts w:asciiTheme="minorHAnsi" w:hAnsiTheme="minorHAnsi" w:cstheme="minorHAnsi"/>
          <w:lang w:val="en-GB"/>
        </w:rPr>
        <w:t xml:space="preserve"> à </w:t>
      </w:r>
      <w:proofErr w:type="spellStart"/>
      <w:r w:rsidRPr="007327AF">
        <w:rPr>
          <w:rFonts w:asciiTheme="minorHAnsi" w:hAnsiTheme="minorHAnsi" w:cstheme="minorHAnsi"/>
          <w:lang w:val="en-GB"/>
        </w:rPr>
        <w:t>réguler</w:t>
      </w:r>
      <w:proofErr w:type="spellEnd"/>
      <w:r w:rsidRPr="007327AF">
        <w:rPr>
          <w:rFonts w:asciiTheme="minorHAnsi" w:hAnsiTheme="minorHAnsi" w:cstheme="minorHAnsi"/>
          <w:lang w:val="en-GB"/>
        </w:rPr>
        <w:t xml:space="preserve"> (positive lists, proof</w:t>
      </w:r>
      <w:r w:rsidRPr="007327AF">
        <w:rPr>
          <w:rFonts w:asciiTheme="minorHAnsi" w:hAnsiTheme="minorHAnsi" w:cstheme="minorHAnsi"/>
          <w:lang w:val="en-GB"/>
        </w:rPr>
        <w:noBreakHyphen/>
        <w:t>of</w:t>
      </w:r>
      <w:r w:rsidRPr="007327AF">
        <w:rPr>
          <w:rFonts w:asciiTheme="minorHAnsi" w:hAnsiTheme="minorHAnsi" w:cstheme="minorHAnsi"/>
          <w:lang w:val="en-GB"/>
        </w:rPr>
        <w:noBreakHyphen/>
        <w:t>knowledge, digital registry),</w:t>
      </w:r>
    </w:p>
    <w:p w14:paraId="7814429F" w14:textId="0278D8DD" w:rsidR="00BA3359" w:rsidRPr="00B533C5" w:rsidRDefault="007327AF" w:rsidP="00B533C5">
      <w:pPr>
        <w:numPr>
          <w:ilvl w:val="0"/>
          <w:numId w:val="8"/>
        </w:numPr>
        <w:spacing w:before="0"/>
        <w:ind w:left="1559" w:right="-681" w:hanging="357"/>
        <w:jc w:val="both"/>
        <w:rPr>
          <w:rFonts w:asciiTheme="minorHAnsi" w:hAnsiTheme="minorHAnsi" w:cstheme="minorHAnsi"/>
        </w:rPr>
      </w:pPr>
      <w:proofErr w:type="gramStart"/>
      <w:r w:rsidRPr="007327AF">
        <w:rPr>
          <w:rFonts w:asciiTheme="minorHAnsi" w:hAnsiTheme="minorHAnsi" w:cstheme="minorHAnsi"/>
        </w:rPr>
        <w:t>objets</w:t>
      </w:r>
      <w:proofErr w:type="gramEnd"/>
      <w:r w:rsidRPr="007327AF">
        <w:rPr>
          <w:rFonts w:asciiTheme="minorHAnsi" w:hAnsiTheme="minorHAnsi" w:cstheme="minorHAnsi"/>
        </w:rPr>
        <w:t xml:space="preserve"> de campagnes comportementales.</w:t>
      </w:r>
    </w:p>
    <w:p w14:paraId="46657299" w14:textId="77777777" w:rsidR="007327AF" w:rsidRPr="00B533C5" w:rsidRDefault="007327AF" w:rsidP="00BE64D7">
      <w:pPr>
        <w:spacing w:after="100" w:afterAutospacing="1"/>
        <w:ind w:left="1134" w:right="-681"/>
        <w:jc w:val="both"/>
        <w:rPr>
          <w:rFonts w:asciiTheme="minorHAnsi" w:hAnsiTheme="minorHAnsi" w:cstheme="minorHAnsi"/>
          <w:b/>
          <w:u w:val="single"/>
        </w:rPr>
      </w:pPr>
      <w:r w:rsidRPr="00B533C5">
        <w:rPr>
          <w:rFonts w:asciiTheme="minorHAnsi" w:hAnsiTheme="minorHAnsi" w:cstheme="minorHAnsi"/>
          <w:b/>
          <w:u w:val="single"/>
        </w:rPr>
        <w:t>Jamais comme parties prenantes légitimes.</w:t>
      </w:r>
    </w:p>
    <w:p w14:paraId="3CEA39D0" w14:textId="58E32A1C" w:rsidR="007327AF" w:rsidRPr="00B533C5" w:rsidRDefault="007327AF" w:rsidP="00B533C5">
      <w:pPr>
        <w:pStyle w:val="Titre1"/>
        <w:keepNext w:val="0"/>
        <w:spacing w:before="100" w:beforeAutospacing="1" w:after="100" w:afterAutospacing="1"/>
        <w:ind w:left="1134" w:right="-680"/>
        <w:jc w:val="both"/>
        <w:rPr>
          <w:rFonts w:asciiTheme="minorHAnsi" w:hAnsiTheme="minorHAnsi" w:cstheme="minorHAnsi"/>
          <w:sz w:val="24"/>
          <w:u w:val="single"/>
        </w:rPr>
      </w:pPr>
      <w:r w:rsidRPr="00B533C5">
        <w:rPr>
          <w:rFonts w:asciiTheme="minorHAnsi" w:hAnsiTheme="minorHAnsi" w:cstheme="minorHAnsi"/>
          <w:sz w:val="24"/>
          <w:u w:val="single"/>
        </w:rPr>
        <w:t>8</w:t>
      </w:r>
      <w:r w:rsidR="00BA3359" w:rsidRPr="00B533C5">
        <w:rPr>
          <w:rFonts w:asciiTheme="minorHAnsi" w:hAnsiTheme="minorHAnsi" w:cstheme="minorHAnsi"/>
          <w:sz w:val="24"/>
          <w:u w:val="single"/>
        </w:rPr>
        <w:t>. Manquements potentiels aux principes de bonne administration</w:t>
      </w:r>
    </w:p>
    <w:p w14:paraId="00B8BF6D" w14:textId="1DD347A5" w:rsidR="007327AF" w:rsidRPr="007327AF" w:rsidRDefault="007327AF" w:rsidP="00B533C5">
      <w:pPr>
        <w:spacing w:before="100" w:beforeAutospacing="1" w:after="100" w:afterAutospacing="1"/>
        <w:ind w:left="1134" w:right="-680"/>
        <w:jc w:val="both"/>
        <w:rPr>
          <w:rFonts w:asciiTheme="minorHAnsi" w:hAnsiTheme="minorHAnsi" w:cstheme="minorHAnsi"/>
        </w:rPr>
      </w:pPr>
      <w:r w:rsidRPr="007327AF">
        <w:rPr>
          <w:rFonts w:asciiTheme="minorHAnsi" w:hAnsiTheme="minorHAnsi" w:cstheme="minorHAnsi"/>
        </w:rPr>
        <w:t>Au regard de ces éléments, plusieurs principes fondamentaux semblent compromis :</w:t>
      </w:r>
    </w:p>
    <w:p w14:paraId="399F5B4C" w14:textId="77777777" w:rsidR="00B533C5" w:rsidRDefault="007327AF" w:rsidP="00B533C5">
      <w:pPr>
        <w:spacing w:before="0"/>
        <w:ind w:left="1134"/>
        <w:jc w:val="both"/>
        <w:rPr>
          <w:rFonts w:asciiTheme="minorHAnsi" w:hAnsiTheme="minorHAnsi" w:cstheme="minorHAnsi"/>
          <w:b/>
          <w:bCs/>
        </w:rPr>
      </w:pPr>
      <w:r w:rsidRPr="007327AF">
        <w:rPr>
          <w:rFonts w:asciiTheme="minorHAnsi" w:hAnsiTheme="minorHAnsi" w:cstheme="minorHAnsi"/>
          <w:b/>
          <w:bCs/>
        </w:rPr>
        <w:t>Impartialité</w:t>
      </w:r>
    </w:p>
    <w:p w14:paraId="3AC3A96C" w14:textId="04E0A826" w:rsidR="007327AF" w:rsidRDefault="007327AF" w:rsidP="00B533C5">
      <w:pPr>
        <w:spacing w:before="0"/>
        <w:ind w:left="1134"/>
        <w:jc w:val="both"/>
        <w:rPr>
          <w:rFonts w:asciiTheme="minorHAnsi" w:hAnsiTheme="minorHAnsi" w:cstheme="minorHAnsi"/>
        </w:rPr>
      </w:pPr>
      <w:r w:rsidRPr="007327AF">
        <w:rPr>
          <w:rFonts w:asciiTheme="minorHAnsi" w:hAnsiTheme="minorHAnsi" w:cstheme="minorHAnsi"/>
        </w:rPr>
        <w:t>Orientation normative préalable (“</w:t>
      </w:r>
      <w:proofErr w:type="spellStart"/>
      <w:r w:rsidRPr="00BA3359">
        <w:rPr>
          <w:rFonts w:asciiTheme="minorHAnsi" w:hAnsiTheme="minorHAnsi" w:cstheme="minorHAnsi"/>
          <w:i/>
          <w:iCs/>
        </w:rPr>
        <w:t>demand</w:t>
      </w:r>
      <w:proofErr w:type="spellEnd"/>
      <w:r w:rsidRPr="00BA3359">
        <w:rPr>
          <w:rFonts w:asciiTheme="minorHAnsi" w:hAnsiTheme="minorHAnsi" w:cstheme="minorHAnsi"/>
          <w:i/>
          <w:iCs/>
        </w:rPr>
        <w:t xml:space="preserve"> </w:t>
      </w:r>
      <w:proofErr w:type="spellStart"/>
      <w:r w:rsidRPr="00BA3359">
        <w:rPr>
          <w:rFonts w:asciiTheme="minorHAnsi" w:hAnsiTheme="minorHAnsi" w:cstheme="minorHAnsi"/>
          <w:i/>
          <w:iCs/>
        </w:rPr>
        <w:t>reduction</w:t>
      </w:r>
      <w:proofErr w:type="spellEnd"/>
      <w:r w:rsidRPr="007327AF">
        <w:rPr>
          <w:rFonts w:asciiTheme="minorHAnsi" w:hAnsiTheme="minorHAnsi" w:cstheme="minorHAnsi"/>
        </w:rPr>
        <w:t>”), homogénéité idéologique du consortium.</w:t>
      </w:r>
    </w:p>
    <w:p w14:paraId="34044063" w14:textId="77777777" w:rsidR="00B533C5" w:rsidRPr="00B533C5" w:rsidRDefault="00B533C5" w:rsidP="00B533C5">
      <w:pPr>
        <w:spacing w:before="0"/>
        <w:ind w:left="1134"/>
        <w:jc w:val="both"/>
        <w:rPr>
          <w:rFonts w:asciiTheme="minorHAnsi" w:hAnsiTheme="minorHAnsi" w:cstheme="minorHAnsi"/>
          <w:sz w:val="14"/>
          <w:szCs w:val="14"/>
        </w:rPr>
      </w:pPr>
    </w:p>
    <w:p w14:paraId="7F4760A8" w14:textId="2B54D570" w:rsidR="007327AF" w:rsidRPr="007327AF" w:rsidRDefault="007327AF" w:rsidP="00B533C5">
      <w:pPr>
        <w:spacing w:before="0"/>
        <w:ind w:left="1134"/>
        <w:jc w:val="both"/>
        <w:rPr>
          <w:rFonts w:asciiTheme="minorHAnsi" w:hAnsiTheme="minorHAnsi" w:cstheme="minorHAnsi"/>
          <w:b/>
          <w:bCs/>
        </w:rPr>
      </w:pPr>
      <w:r w:rsidRPr="007327AF">
        <w:rPr>
          <w:rFonts w:asciiTheme="minorHAnsi" w:hAnsiTheme="minorHAnsi" w:cstheme="minorHAnsi"/>
          <w:b/>
          <w:bCs/>
        </w:rPr>
        <w:t>Équilibre des parties prenantes</w:t>
      </w:r>
    </w:p>
    <w:p w14:paraId="705417B9" w14:textId="77777777" w:rsidR="007327AF" w:rsidRDefault="007327AF" w:rsidP="00B533C5">
      <w:pPr>
        <w:spacing w:before="0"/>
        <w:ind w:left="1134"/>
        <w:jc w:val="both"/>
        <w:rPr>
          <w:rFonts w:asciiTheme="minorHAnsi" w:hAnsiTheme="minorHAnsi" w:cstheme="minorHAnsi"/>
        </w:rPr>
      </w:pPr>
      <w:r w:rsidRPr="007327AF">
        <w:rPr>
          <w:rFonts w:asciiTheme="minorHAnsi" w:hAnsiTheme="minorHAnsi" w:cstheme="minorHAnsi"/>
        </w:rPr>
        <w:t>Absence totale de détenteurs, éleveurs, vétérinaires, éthologues, zootechniciens.</w:t>
      </w:r>
    </w:p>
    <w:p w14:paraId="4AB94449" w14:textId="77777777" w:rsidR="00B533C5" w:rsidRPr="00B533C5" w:rsidRDefault="00B533C5" w:rsidP="00B533C5">
      <w:pPr>
        <w:spacing w:before="0"/>
        <w:ind w:left="1134"/>
        <w:jc w:val="both"/>
        <w:rPr>
          <w:rFonts w:asciiTheme="minorHAnsi" w:hAnsiTheme="minorHAnsi" w:cstheme="minorHAnsi"/>
          <w:sz w:val="14"/>
          <w:szCs w:val="14"/>
        </w:rPr>
      </w:pPr>
    </w:p>
    <w:p w14:paraId="651EF670" w14:textId="7F77BBE3" w:rsidR="007327AF" w:rsidRPr="007327AF" w:rsidRDefault="007327AF" w:rsidP="00B533C5">
      <w:pPr>
        <w:spacing w:before="0"/>
        <w:ind w:left="1134"/>
        <w:jc w:val="both"/>
        <w:rPr>
          <w:rFonts w:asciiTheme="minorHAnsi" w:hAnsiTheme="minorHAnsi" w:cstheme="minorHAnsi"/>
          <w:b/>
          <w:bCs/>
        </w:rPr>
      </w:pPr>
      <w:r w:rsidRPr="007327AF">
        <w:rPr>
          <w:rFonts w:asciiTheme="minorHAnsi" w:hAnsiTheme="minorHAnsi" w:cstheme="minorHAnsi"/>
          <w:b/>
          <w:bCs/>
        </w:rPr>
        <w:t>Transparence</w:t>
      </w:r>
    </w:p>
    <w:p w14:paraId="6FE1059E" w14:textId="77777777" w:rsidR="007327AF" w:rsidRDefault="007327AF" w:rsidP="00B533C5">
      <w:pPr>
        <w:spacing w:before="0"/>
        <w:ind w:left="1134"/>
        <w:jc w:val="both"/>
        <w:rPr>
          <w:rFonts w:asciiTheme="minorHAnsi" w:hAnsiTheme="minorHAnsi" w:cstheme="minorHAnsi"/>
        </w:rPr>
      </w:pPr>
      <w:r w:rsidRPr="007327AF">
        <w:rPr>
          <w:rFonts w:asciiTheme="minorHAnsi" w:hAnsiTheme="minorHAnsi" w:cstheme="minorHAnsi"/>
        </w:rPr>
        <w:t>Absence d’explication sur les critères de sélection des experts et des organisations partenaires.</w:t>
      </w:r>
    </w:p>
    <w:p w14:paraId="2748F969" w14:textId="77777777" w:rsidR="00B533C5" w:rsidRPr="00B533C5" w:rsidRDefault="00B533C5" w:rsidP="00B533C5">
      <w:pPr>
        <w:spacing w:before="0"/>
        <w:ind w:left="1134"/>
        <w:jc w:val="both"/>
        <w:rPr>
          <w:rFonts w:asciiTheme="minorHAnsi" w:hAnsiTheme="minorHAnsi" w:cstheme="minorHAnsi"/>
          <w:sz w:val="14"/>
          <w:szCs w:val="14"/>
        </w:rPr>
      </w:pPr>
    </w:p>
    <w:p w14:paraId="26A183EC" w14:textId="49CFBBE0" w:rsidR="007327AF" w:rsidRPr="007327AF" w:rsidRDefault="007327AF" w:rsidP="00D72799">
      <w:pPr>
        <w:spacing w:before="0"/>
        <w:ind w:left="1134"/>
        <w:jc w:val="both"/>
        <w:rPr>
          <w:rFonts w:asciiTheme="minorHAnsi" w:hAnsiTheme="minorHAnsi" w:cstheme="minorHAnsi"/>
          <w:b/>
          <w:bCs/>
        </w:rPr>
      </w:pPr>
      <w:r w:rsidRPr="007327AF">
        <w:rPr>
          <w:rFonts w:asciiTheme="minorHAnsi" w:hAnsiTheme="minorHAnsi" w:cstheme="minorHAnsi"/>
          <w:b/>
          <w:bCs/>
        </w:rPr>
        <w:t>Objectivité scientifique</w:t>
      </w:r>
    </w:p>
    <w:p w14:paraId="1D4EC296" w14:textId="77777777" w:rsidR="007327AF" w:rsidRDefault="007327AF" w:rsidP="00D72799">
      <w:pPr>
        <w:spacing w:before="0"/>
        <w:ind w:left="1134"/>
        <w:jc w:val="both"/>
        <w:rPr>
          <w:rFonts w:asciiTheme="minorHAnsi" w:hAnsiTheme="minorHAnsi" w:cstheme="minorHAnsi"/>
        </w:rPr>
      </w:pPr>
      <w:r w:rsidRPr="007327AF">
        <w:rPr>
          <w:rFonts w:asciiTheme="minorHAnsi" w:hAnsiTheme="minorHAnsi" w:cstheme="minorHAnsi"/>
        </w:rPr>
        <w:t>Méthodologie centrée sur les perceptions sociales, non sur les réalités zootechniques ou vétérinaires.</w:t>
      </w:r>
    </w:p>
    <w:p w14:paraId="513BF967" w14:textId="77777777" w:rsidR="00D72799" w:rsidRPr="00D72799" w:rsidRDefault="00D72799" w:rsidP="00D72799">
      <w:pPr>
        <w:spacing w:before="0"/>
        <w:ind w:left="1134"/>
        <w:jc w:val="both"/>
        <w:rPr>
          <w:rFonts w:asciiTheme="minorHAnsi" w:hAnsiTheme="minorHAnsi" w:cstheme="minorHAnsi"/>
          <w:sz w:val="8"/>
          <w:szCs w:val="8"/>
        </w:rPr>
      </w:pPr>
    </w:p>
    <w:p w14:paraId="718BC3C3" w14:textId="6E6D6A2C" w:rsidR="007327AF" w:rsidRPr="00B533C5" w:rsidRDefault="00BA3359" w:rsidP="00D72799">
      <w:pPr>
        <w:pStyle w:val="Titre1"/>
        <w:keepNext w:val="0"/>
        <w:spacing w:before="100" w:beforeAutospacing="1" w:after="100" w:afterAutospacing="1"/>
        <w:ind w:left="1134" w:right="-680"/>
        <w:jc w:val="both"/>
        <w:rPr>
          <w:rFonts w:asciiTheme="minorHAnsi" w:hAnsiTheme="minorHAnsi" w:cstheme="minorHAnsi"/>
          <w:sz w:val="22"/>
          <w:szCs w:val="22"/>
          <w:u w:val="single"/>
        </w:rPr>
      </w:pPr>
      <w:r w:rsidRPr="00B533C5">
        <w:rPr>
          <w:rFonts w:asciiTheme="minorHAnsi" w:hAnsiTheme="minorHAnsi" w:cstheme="minorHAnsi"/>
          <w:sz w:val="24"/>
          <w:u w:val="single"/>
        </w:rPr>
        <w:t>9 Demande au médiateur</w:t>
      </w:r>
    </w:p>
    <w:p w14:paraId="19E216CA" w14:textId="768F0833" w:rsidR="007327AF" w:rsidRDefault="007327AF" w:rsidP="00B533C5">
      <w:pPr>
        <w:spacing w:before="0"/>
        <w:ind w:left="1560"/>
        <w:jc w:val="both"/>
        <w:rPr>
          <w:rFonts w:asciiTheme="minorHAnsi" w:hAnsiTheme="minorHAnsi" w:cstheme="minorHAnsi"/>
        </w:rPr>
      </w:pPr>
      <w:r w:rsidRPr="007327AF">
        <w:rPr>
          <w:rFonts w:asciiTheme="minorHAnsi" w:hAnsiTheme="minorHAnsi" w:cstheme="minorHAnsi"/>
        </w:rPr>
        <w:t>Au regard de ces éléments, je sollicite respectueusement :</w:t>
      </w:r>
    </w:p>
    <w:p w14:paraId="611A5658" w14:textId="77777777" w:rsidR="00B533C5" w:rsidRPr="00B533C5" w:rsidRDefault="00B533C5" w:rsidP="00B533C5">
      <w:pPr>
        <w:spacing w:before="0"/>
        <w:ind w:left="1560"/>
        <w:jc w:val="both"/>
        <w:rPr>
          <w:rFonts w:asciiTheme="minorHAnsi" w:hAnsiTheme="minorHAnsi" w:cstheme="minorHAnsi"/>
          <w:sz w:val="14"/>
          <w:szCs w:val="14"/>
        </w:rPr>
      </w:pPr>
    </w:p>
    <w:p w14:paraId="1190FC1B" w14:textId="77777777" w:rsidR="007327AF" w:rsidRDefault="007327AF" w:rsidP="00B533C5">
      <w:pPr>
        <w:numPr>
          <w:ilvl w:val="0"/>
          <w:numId w:val="9"/>
        </w:numPr>
        <w:spacing w:before="0"/>
        <w:ind w:left="1560"/>
        <w:jc w:val="both"/>
        <w:rPr>
          <w:rFonts w:asciiTheme="minorHAnsi" w:hAnsiTheme="minorHAnsi" w:cstheme="minorHAnsi"/>
        </w:rPr>
      </w:pPr>
      <w:r w:rsidRPr="007327AF">
        <w:rPr>
          <w:rFonts w:asciiTheme="minorHAnsi" w:hAnsiTheme="minorHAnsi" w:cstheme="minorHAnsi"/>
          <w:b/>
          <w:bCs/>
        </w:rPr>
        <w:t>L’ouverture d’une enquête</w:t>
      </w:r>
      <w:r w:rsidRPr="007327AF">
        <w:rPr>
          <w:rFonts w:asciiTheme="minorHAnsi" w:hAnsiTheme="minorHAnsi" w:cstheme="minorHAnsi"/>
        </w:rPr>
        <w:t xml:space="preserve"> sur la gouvernance, la composition et la méthodologie du projet </w:t>
      </w:r>
      <w:proofErr w:type="spellStart"/>
      <w:r w:rsidRPr="007327AF">
        <w:rPr>
          <w:rFonts w:asciiTheme="minorHAnsi" w:hAnsiTheme="minorHAnsi" w:cstheme="minorHAnsi"/>
        </w:rPr>
        <w:t>ENV</w:t>
      </w:r>
      <w:proofErr w:type="spellEnd"/>
      <w:r w:rsidRPr="007327AF">
        <w:rPr>
          <w:rFonts w:asciiTheme="minorHAnsi" w:hAnsiTheme="minorHAnsi" w:cstheme="minorHAnsi"/>
        </w:rPr>
        <w:t>/2023/OP/0020.</w:t>
      </w:r>
    </w:p>
    <w:p w14:paraId="48E518DA" w14:textId="77777777" w:rsidR="00B533C5" w:rsidRPr="00B533C5" w:rsidRDefault="00B533C5" w:rsidP="00B533C5">
      <w:pPr>
        <w:spacing w:before="0"/>
        <w:ind w:left="1560"/>
        <w:jc w:val="both"/>
        <w:rPr>
          <w:rFonts w:asciiTheme="minorHAnsi" w:hAnsiTheme="minorHAnsi" w:cstheme="minorHAnsi"/>
          <w:sz w:val="14"/>
          <w:szCs w:val="14"/>
        </w:rPr>
      </w:pPr>
    </w:p>
    <w:p w14:paraId="02245E8C" w14:textId="77777777" w:rsidR="007327AF" w:rsidRPr="007327AF" w:rsidRDefault="007327AF" w:rsidP="00B533C5">
      <w:pPr>
        <w:numPr>
          <w:ilvl w:val="0"/>
          <w:numId w:val="9"/>
        </w:numPr>
        <w:spacing w:before="0"/>
        <w:ind w:left="1560"/>
        <w:jc w:val="both"/>
        <w:rPr>
          <w:rFonts w:asciiTheme="minorHAnsi" w:hAnsiTheme="minorHAnsi" w:cstheme="minorHAnsi"/>
        </w:rPr>
      </w:pPr>
      <w:r w:rsidRPr="007327AF">
        <w:rPr>
          <w:rFonts w:asciiTheme="minorHAnsi" w:hAnsiTheme="minorHAnsi" w:cstheme="minorHAnsi"/>
          <w:b/>
          <w:bCs/>
        </w:rPr>
        <w:t>La vérification du respect des principes de bonne administration</w:t>
      </w:r>
      <w:r w:rsidRPr="007327AF">
        <w:rPr>
          <w:rFonts w:asciiTheme="minorHAnsi" w:hAnsiTheme="minorHAnsi" w:cstheme="minorHAnsi"/>
        </w:rPr>
        <w:t>, notamment :</w:t>
      </w:r>
    </w:p>
    <w:p w14:paraId="484BBFF4" w14:textId="77777777" w:rsidR="007327AF" w:rsidRPr="007327AF" w:rsidRDefault="007327AF" w:rsidP="00B533C5">
      <w:pPr>
        <w:numPr>
          <w:ilvl w:val="1"/>
          <w:numId w:val="11"/>
        </w:numPr>
        <w:spacing w:before="0"/>
        <w:ind w:left="1843"/>
        <w:jc w:val="both"/>
        <w:rPr>
          <w:rFonts w:asciiTheme="minorHAnsi" w:hAnsiTheme="minorHAnsi" w:cstheme="minorHAnsi"/>
        </w:rPr>
      </w:pPr>
      <w:proofErr w:type="gramStart"/>
      <w:r w:rsidRPr="007327AF">
        <w:rPr>
          <w:rFonts w:asciiTheme="minorHAnsi" w:hAnsiTheme="minorHAnsi" w:cstheme="minorHAnsi"/>
        </w:rPr>
        <w:t>impartialité</w:t>
      </w:r>
      <w:proofErr w:type="gramEnd"/>
      <w:r w:rsidRPr="007327AF">
        <w:rPr>
          <w:rFonts w:asciiTheme="minorHAnsi" w:hAnsiTheme="minorHAnsi" w:cstheme="minorHAnsi"/>
        </w:rPr>
        <w:t>,</w:t>
      </w:r>
    </w:p>
    <w:p w14:paraId="1D0FDC18" w14:textId="77777777" w:rsidR="007327AF" w:rsidRPr="007327AF" w:rsidRDefault="007327AF" w:rsidP="00B533C5">
      <w:pPr>
        <w:numPr>
          <w:ilvl w:val="1"/>
          <w:numId w:val="11"/>
        </w:numPr>
        <w:spacing w:before="0"/>
        <w:ind w:left="1843"/>
        <w:jc w:val="both"/>
        <w:rPr>
          <w:rFonts w:asciiTheme="minorHAnsi" w:hAnsiTheme="minorHAnsi" w:cstheme="minorHAnsi"/>
        </w:rPr>
      </w:pPr>
      <w:proofErr w:type="gramStart"/>
      <w:r w:rsidRPr="007327AF">
        <w:rPr>
          <w:rFonts w:asciiTheme="minorHAnsi" w:hAnsiTheme="minorHAnsi" w:cstheme="minorHAnsi"/>
        </w:rPr>
        <w:t>pluralisme</w:t>
      </w:r>
      <w:proofErr w:type="gramEnd"/>
      <w:r w:rsidRPr="007327AF">
        <w:rPr>
          <w:rFonts w:asciiTheme="minorHAnsi" w:hAnsiTheme="minorHAnsi" w:cstheme="minorHAnsi"/>
        </w:rPr>
        <w:t>,</w:t>
      </w:r>
    </w:p>
    <w:p w14:paraId="047B5725" w14:textId="77777777" w:rsidR="007327AF" w:rsidRPr="007327AF" w:rsidRDefault="007327AF" w:rsidP="00B533C5">
      <w:pPr>
        <w:numPr>
          <w:ilvl w:val="1"/>
          <w:numId w:val="11"/>
        </w:numPr>
        <w:spacing w:before="0"/>
        <w:ind w:left="1843"/>
        <w:jc w:val="both"/>
        <w:rPr>
          <w:rFonts w:asciiTheme="minorHAnsi" w:hAnsiTheme="minorHAnsi" w:cstheme="minorHAnsi"/>
        </w:rPr>
      </w:pPr>
      <w:proofErr w:type="gramStart"/>
      <w:r w:rsidRPr="007327AF">
        <w:rPr>
          <w:rFonts w:asciiTheme="minorHAnsi" w:hAnsiTheme="minorHAnsi" w:cstheme="minorHAnsi"/>
        </w:rPr>
        <w:t>transparence</w:t>
      </w:r>
      <w:proofErr w:type="gramEnd"/>
      <w:r w:rsidRPr="007327AF">
        <w:rPr>
          <w:rFonts w:asciiTheme="minorHAnsi" w:hAnsiTheme="minorHAnsi" w:cstheme="minorHAnsi"/>
        </w:rPr>
        <w:t>,</w:t>
      </w:r>
    </w:p>
    <w:p w14:paraId="0ACAD26E" w14:textId="77777777" w:rsidR="007327AF" w:rsidRDefault="007327AF" w:rsidP="00B533C5">
      <w:pPr>
        <w:numPr>
          <w:ilvl w:val="1"/>
          <w:numId w:val="11"/>
        </w:numPr>
        <w:spacing w:before="0"/>
        <w:ind w:left="1843"/>
        <w:jc w:val="both"/>
        <w:rPr>
          <w:rFonts w:asciiTheme="minorHAnsi" w:hAnsiTheme="minorHAnsi" w:cstheme="minorHAnsi"/>
        </w:rPr>
      </w:pPr>
      <w:proofErr w:type="gramStart"/>
      <w:r w:rsidRPr="007327AF">
        <w:rPr>
          <w:rFonts w:asciiTheme="minorHAnsi" w:hAnsiTheme="minorHAnsi" w:cstheme="minorHAnsi"/>
        </w:rPr>
        <w:t>équilibre</w:t>
      </w:r>
      <w:proofErr w:type="gramEnd"/>
      <w:r w:rsidRPr="007327AF">
        <w:rPr>
          <w:rFonts w:asciiTheme="minorHAnsi" w:hAnsiTheme="minorHAnsi" w:cstheme="minorHAnsi"/>
        </w:rPr>
        <w:t xml:space="preserve"> des parties prenantes.</w:t>
      </w:r>
    </w:p>
    <w:p w14:paraId="7AE03695" w14:textId="77777777" w:rsidR="00B533C5" w:rsidRPr="00B533C5" w:rsidRDefault="00B533C5" w:rsidP="00B533C5">
      <w:pPr>
        <w:spacing w:before="0"/>
        <w:ind w:left="1843"/>
        <w:jc w:val="both"/>
        <w:rPr>
          <w:rFonts w:asciiTheme="minorHAnsi" w:hAnsiTheme="minorHAnsi" w:cstheme="minorHAnsi"/>
          <w:sz w:val="14"/>
          <w:szCs w:val="14"/>
        </w:rPr>
      </w:pPr>
    </w:p>
    <w:p w14:paraId="21F76AFA" w14:textId="7AE8EBA4" w:rsidR="007327AF" w:rsidRDefault="007327AF" w:rsidP="00B533C5">
      <w:pPr>
        <w:numPr>
          <w:ilvl w:val="0"/>
          <w:numId w:val="9"/>
        </w:numPr>
        <w:spacing w:before="0"/>
        <w:ind w:left="1560"/>
        <w:jc w:val="both"/>
        <w:rPr>
          <w:rFonts w:asciiTheme="minorHAnsi" w:hAnsiTheme="minorHAnsi" w:cstheme="minorHAnsi"/>
        </w:rPr>
      </w:pPr>
      <w:r w:rsidRPr="007327AF">
        <w:rPr>
          <w:rFonts w:asciiTheme="minorHAnsi" w:hAnsiTheme="minorHAnsi" w:cstheme="minorHAnsi"/>
          <w:b/>
          <w:bCs/>
        </w:rPr>
        <w:t>La recommandation d’une révision de la composition du panel</w:t>
      </w:r>
      <w:r w:rsidRPr="007327AF">
        <w:rPr>
          <w:rFonts w:asciiTheme="minorHAnsi" w:hAnsiTheme="minorHAnsi" w:cstheme="minorHAnsi"/>
        </w:rPr>
        <w:t>, afin d’y intégrer les expertises indispensables (vétérinaires NAC, éthologues, zootechniciens, détenteurs responsables).</w:t>
      </w:r>
    </w:p>
    <w:p w14:paraId="7D2C26D7" w14:textId="77777777" w:rsidR="00B533C5" w:rsidRPr="00B533C5" w:rsidRDefault="00B533C5" w:rsidP="00B533C5">
      <w:pPr>
        <w:spacing w:before="0"/>
        <w:ind w:left="1560"/>
        <w:jc w:val="both"/>
        <w:rPr>
          <w:rFonts w:asciiTheme="minorHAnsi" w:hAnsiTheme="minorHAnsi" w:cstheme="minorHAnsi"/>
          <w:sz w:val="14"/>
          <w:szCs w:val="14"/>
        </w:rPr>
      </w:pPr>
    </w:p>
    <w:p w14:paraId="2DADC96F" w14:textId="019E53A3" w:rsidR="00B533C5" w:rsidRDefault="007327AF" w:rsidP="00B533C5">
      <w:pPr>
        <w:numPr>
          <w:ilvl w:val="0"/>
          <w:numId w:val="9"/>
        </w:numPr>
        <w:spacing w:before="0"/>
        <w:ind w:left="1560"/>
        <w:jc w:val="both"/>
        <w:rPr>
          <w:rFonts w:asciiTheme="minorHAnsi" w:hAnsiTheme="minorHAnsi" w:cstheme="minorHAnsi"/>
        </w:rPr>
      </w:pPr>
      <w:r w:rsidRPr="007327AF">
        <w:rPr>
          <w:rFonts w:asciiTheme="minorHAnsi" w:hAnsiTheme="minorHAnsi" w:cstheme="minorHAnsi"/>
          <w:b/>
          <w:bCs/>
        </w:rPr>
        <w:t>La clarification des critères de sélection des partenaires et experts</w:t>
      </w:r>
      <w:r w:rsidRPr="007327AF">
        <w:rPr>
          <w:rFonts w:asciiTheme="minorHAnsi" w:hAnsiTheme="minorHAnsi" w:cstheme="minorHAnsi"/>
        </w:rPr>
        <w:t xml:space="preserve"> associés au projet.</w:t>
      </w:r>
    </w:p>
    <w:p w14:paraId="1005A276" w14:textId="77777777" w:rsidR="00B533C5" w:rsidRPr="00B533C5" w:rsidRDefault="00B533C5" w:rsidP="00B533C5">
      <w:pPr>
        <w:spacing w:before="0"/>
        <w:jc w:val="both"/>
        <w:rPr>
          <w:rFonts w:asciiTheme="minorHAnsi" w:hAnsiTheme="minorHAnsi" w:cstheme="minorHAnsi"/>
          <w:sz w:val="14"/>
          <w:szCs w:val="14"/>
        </w:rPr>
      </w:pPr>
    </w:p>
    <w:p w14:paraId="5D44C0E9" w14:textId="7ABDA655" w:rsidR="007327AF" w:rsidRDefault="007327AF" w:rsidP="00B533C5">
      <w:pPr>
        <w:numPr>
          <w:ilvl w:val="0"/>
          <w:numId w:val="9"/>
        </w:numPr>
        <w:spacing w:before="0"/>
        <w:ind w:left="1560"/>
        <w:jc w:val="both"/>
        <w:rPr>
          <w:rFonts w:asciiTheme="minorHAnsi" w:hAnsiTheme="minorHAnsi" w:cstheme="minorHAnsi"/>
        </w:rPr>
      </w:pPr>
      <w:r w:rsidRPr="007327AF">
        <w:rPr>
          <w:rFonts w:asciiTheme="minorHAnsi" w:hAnsiTheme="minorHAnsi" w:cstheme="minorHAnsi"/>
          <w:b/>
          <w:bCs/>
        </w:rPr>
        <w:t>La garantie que les futures consultations européennes</w:t>
      </w:r>
      <w:r w:rsidRPr="007327AF">
        <w:rPr>
          <w:rFonts w:asciiTheme="minorHAnsi" w:hAnsiTheme="minorHAnsi" w:cstheme="minorHAnsi"/>
        </w:rPr>
        <w:t xml:space="preserve"> sur la détention d’animaux incluent l’ensemble des parties prenantes, y compris les détenteurs et éleveurs responsables.</w:t>
      </w:r>
    </w:p>
    <w:p w14:paraId="25F4A4DB" w14:textId="77777777" w:rsidR="00B533C5" w:rsidRPr="007327AF" w:rsidRDefault="00B533C5" w:rsidP="00B533C5">
      <w:pPr>
        <w:spacing w:before="0"/>
        <w:ind w:left="1560"/>
        <w:jc w:val="both"/>
        <w:rPr>
          <w:rFonts w:asciiTheme="minorHAnsi" w:hAnsiTheme="minorHAnsi" w:cstheme="minorHAnsi"/>
        </w:rPr>
      </w:pPr>
    </w:p>
    <w:p w14:paraId="2BD46299" w14:textId="77777777" w:rsidR="00B533C5" w:rsidRDefault="00B533C5" w:rsidP="00B533C5">
      <w:pPr>
        <w:spacing w:before="0"/>
        <w:ind w:left="1134"/>
        <w:jc w:val="both"/>
        <w:rPr>
          <w:rFonts w:ascii="Calibri" w:hAnsi="Calibri" w:cs="Calibri"/>
          <w:sz w:val="22"/>
          <w:szCs w:val="22"/>
        </w:rPr>
      </w:pPr>
      <w:bookmarkStart w:id="8" w:name="Texte"/>
      <w:bookmarkEnd w:id="8"/>
    </w:p>
    <w:p w14:paraId="7BAD85E8" w14:textId="3EEE4257" w:rsidR="004D3B02" w:rsidRPr="004D3B02" w:rsidRDefault="004D3B02" w:rsidP="004D3B02">
      <w:pPr>
        <w:spacing w:before="100" w:beforeAutospacing="1" w:after="100" w:afterAutospacing="1"/>
        <w:ind w:left="1134" w:right="-680"/>
        <w:jc w:val="both"/>
        <w:rPr>
          <w:rFonts w:asciiTheme="minorHAnsi" w:hAnsiTheme="minorHAnsi" w:cstheme="minorHAnsi"/>
        </w:rPr>
      </w:pPr>
      <w:r w:rsidRPr="004D3B02">
        <w:rPr>
          <w:rFonts w:ascii="Calibri" w:hAnsi="Calibri" w:cs="Calibri"/>
        </w:rPr>
        <w:t>En vous priant d’agréer, Madame la Médiatrice, l’expression de mes meilleurs sentiments,</w:t>
      </w:r>
      <w:r w:rsidRPr="004D3B02">
        <w:rPr>
          <w:rFonts w:asciiTheme="minorHAnsi" w:hAnsiTheme="minorHAnsi" w:cstheme="minorHAnsi"/>
        </w:rPr>
        <w:t xml:space="preserve"> j</w:t>
      </w:r>
      <w:r w:rsidRPr="004D3B02">
        <w:rPr>
          <w:rFonts w:asciiTheme="minorHAnsi" w:hAnsiTheme="minorHAnsi" w:cstheme="minorHAnsi"/>
        </w:rPr>
        <w:t>e vous remercie de l’attention portée à cette plainte et reste à votre disposition pour tout complément.</w:t>
      </w:r>
    </w:p>
    <w:p w14:paraId="51A480A6" w14:textId="4AF70D04" w:rsidR="004D3B02" w:rsidRDefault="004D3B02" w:rsidP="00B533C5">
      <w:pPr>
        <w:spacing w:before="0"/>
        <w:ind w:left="1134"/>
        <w:jc w:val="both"/>
        <w:rPr>
          <w:rFonts w:ascii="Calibri" w:hAnsi="Calibri" w:cs="Calibri"/>
          <w:sz w:val="22"/>
          <w:szCs w:val="22"/>
        </w:rPr>
      </w:pPr>
    </w:p>
    <w:p w14:paraId="189C369C" w14:textId="77777777" w:rsidR="00B533C5" w:rsidRDefault="00B533C5" w:rsidP="00B533C5">
      <w:pPr>
        <w:spacing w:before="0"/>
        <w:ind w:left="1134"/>
        <w:jc w:val="both"/>
        <w:rPr>
          <w:rFonts w:ascii="Calibri" w:hAnsi="Calibri" w:cs="Calibri"/>
          <w:sz w:val="22"/>
          <w:szCs w:val="22"/>
        </w:rPr>
      </w:pPr>
    </w:p>
    <w:p w14:paraId="4592ABFB" w14:textId="77777777" w:rsidR="00B533C5" w:rsidRDefault="00B533C5" w:rsidP="00B533C5">
      <w:pPr>
        <w:spacing w:before="0"/>
        <w:ind w:left="1134"/>
        <w:jc w:val="both"/>
        <w:rPr>
          <w:rFonts w:ascii="Calibri" w:hAnsi="Calibri" w:cs="Calibri"/>
          <w:sz w:val="22"/>
          <w:szCs w:val="22"/>
        </w:rPr>
      </w:pPr>
    </w:p>
    <w:p w14:paraId="0EA964C1" w14:textId="3BE7C58E" w:rsidR="00F96F1E" w:rsidRDefault="00B533C5" w:rsidP="00B533C5">
      <w:pPr>
        <w:spacing w:before="0"/>
        <w:ind w:left="1134"/>
        <w:jc w:val="both"/>
        <w:rPr>
          <w:rFonts w:ascii="Calibri" w:hAnsi="Calibri" w:cs="Calibri"/>
          <w:sz w:val="22"/>
          <w:szCs w:val="22"/>
        </w:rPr>
      </w:pPr>
      <w:r>
        <w:rPr>
          <w:rFonts w:ascii="Calibri" w:hAnsi="Calibri" w:cs="Calibri"/>
          <w:sz w:val="22"/>
          <w:szCs w:val="22"/>
        </w:rPr>
        <w:t>Pour la Fédération Française d’Aquariophilie</w:t>
      </w:r>
    </w:p>
    <w:p w14:paraId="2C21F431" w14:textId="55C63581" w:rsidR="00B533C5" w:rsidRDefault="00B533C5" w:rsidP="00B533C5">
      <w:pPr>
        <w:spacing w:before="0"/>
        <w:ind w:left="1134"/>
        <w:jc w:val="both"/>
        <w:rPr>
          <w:rFonts w:ascii="Calibri" w:hAnsi="Calibri" w:cs="Calibri"/>
          <w:sz w:val="22"/>
          <w:szCs w:val="22"/>
        </w:rPr>
      </w:pPr>
      <w:r>
        <w:rPr>
          <w:rFonts w:ascii="Calibri" w:hAnsi="Calibri" w:cs="Calibri"/>
          <w:noProof/>
          <w:sz w:val="22"/>
          <w:szCs w:val="22"/>
        </w:rPr>
        <w:drawing>
          <wp:anchor distT="0" distB="0" distL="114300" distR="114300" simplePos="0" relativeHeight="251665408" behindDoc="0" locked="0" layoutInCell="1" allowOverlap="1" wp14:anchorId="5DA3EE4A" wp14:editId="566CD74B">
            <wp:simplePos x="0" y="0"/>
            <wp:positionH relativeFrom="column">
              <wp:posOffset>1133360</wp:posOffset>
            </wp:positionH>
            <wp:positionV relativeFrom="paragraph">
              <wp:posOffset>173240</wp:posOffset>
            </wp:positionV>
            <wp:extent cx="1556731" cy="825717"/>
            <wp:effectExtent l="0" t="0" r="5715" b="0"/>
            <wp:wrapNone/>
            <wp:docPr id="14688976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97634" name="Image 1468897634"/>
                    <pic:cNvPicPr/>
                  </pic:nvPicPr>
                  <pic:blipFill>
                    <a:blip r:embed="rId12">
                      <a:clrChange>
                        <a:clrFrom>
                          <a:srgbClr val="FFFFFF"/>
                        </a:clrFrom>
                        <a:clrTo>
                          <a:srgbClr val="FFFFFF">
                            <a:alpha val="0"/>
                          </a:srgbClr>
                        </a:clrTo>
                      </a:clrChange>
                    </a:blip>
                    <a:stretch>
                      <a:fillRect/>
                    </a:stretch>
                  </pic:blipFill>
                  <pic:spPr>
                    <a:xfrm>
                      <a:off x="0" y="0"/>
                      <a:ext cx="1568410" cy="831912"/>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2"/>
          <w:szCs w:val="22"/>
        </w:rPr>
        <w:t>Philippe Ancelot</w:t>
      </w:r>
    </w:p>
    <w:p w14:paraId="38E878B5" w14:textId="34665B38" w:rsidR="00B533C5" w:rsidRPr="007327AF" w:rsidRDefault="00B533C5" w:rsidP="00B533C5">
      <w:pPr>
        <w:spacing w:before="0"/>
        <w:ind w:left="1134"/>
        <w:jc w:val="both"/>
        <w:rPr>
          <w:rFonts w:ascii="Calibri" w:hAnsi="Calibri" w:cs="Calibri"/>
          <w:sz w:val="22"/>
          <w:szCs w:val="22"/>
        </w:rPr>
      </w:pPr>
      <w:r>
        <w:rPr>
          <w:rFonts w:ascii="Calibri" w:hAnsi="Calibri" w:cs="Calibri"/>
          <w:sz w:val="22"/>
          <w:szCs w:val="22"/>
        </w:rPr>
        <w:t>Président</w:t>
      </w:r>
    </w:p>
    <w:sectPr w:rsidR="00B533C5" w:rsidRPr="007327AF" w:rsidSect="00F920E8">
      <w:headerReference w:type="even" r:id="rId13"/>
      <w:footerReference w:type="default" r:id="rId14"/>
      <w:headerReference w:type="first" r:id="rId15"/>
      <w:pgSz w:w="11906" w:h="16838" w:code="9"/>
      <w:pgMar w:top="567" w:right="1700" w:bottom="340" w:left="397" w:header="454" w:footer="4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F6EF" w14:textId="77777777" w:rsidR="006A3EA7" w:rsidRDefault="006A3EA7">
      <w:r>
        <w:separator/>
      </w:r>
    </w:p>
  </w:endnote>
  <w:endnote w:type="continuationSeparator" w:id="0">
    <w:p w14:paraId="1E1FE07E" w14:textId="77777777" w:rsidR="006A3EA7" w:rsidRDefault="006A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7042" w14:textId="77777777" w:rsidR="00AE33BF" w:rsidRPr="00AE33BF" w:rsidRDefault="00F920E8" w:rsidP="00F920E8">
    <w:pPr>
      <w:pStyle w:val="Pieddepage"/>
      <w:tabs>
        <w:tab w:val="clear" w:pos="9072"/>
      </w:tabs>
      <w:ind w:right="-255"/>
      <w:jc w:val="center"/>
      <w:rPr>
        <w:rFonts w:asciiTheme="minorHAnsi" w:hAnsiTheme="minorHAnsi" w:cstheme="minorHAnsi"/>
        <w:color w:val="022982"/>
        <w:sz w:val="14"/>
        <w:szCs w:val="14"/>
      </w:rPr>
    </w:pPr>
    <w:r w:rsidRPr="00AE33BF">
      <w:rPr>
        <w:rFonts w:asciiTheme="minorHAnsi" w:hAnsiTheme="minorHAnsi" w:cstheme="minorHAnsi"/>
        <w:noProof/>
        <w:color w:val="022982"/>
        <w:sz w:val="18"/>
        <w:szCs w:val="18"/>
      </w:rPr>
      <w:drawing>
        <wp:anchor distT="0" distB="0" distL="114300" distR="114300" simplePos="0" relativeHeight="251660800" behindDoc="0" locked="0" layoutInCell="1" allowOverlap="1" wp14:anchorId="1ECE3EF4" wp14:editId="758A5773">
          <wp:simplePos x="0" y="0"/>
          <wp:positionH relativeFrom="column">
            <wp:posOffset>6791621</wp:posOffset>
          </wp:positionH>
          <wp:positionV relativeFrom="paragraph">
            <wp:posOffset>-28714</wp:posOffset>
          </wp:positionV>
          <wp:extent cx="384105" cy="384105"/>
          <wp:effectExtent l="0" t="0" r="0" b="0"/>
          <wp:wrapNone/>
          <wp:docPr id="10089570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05" cy="384105"/>
                  </a:xfrm>
                  <a:prstGeom prst="rect">
                    <a:avLst/>
                  </a:prstGeom>
                  <a:noFill/>
                </pic:spPr>
              </pic:pic>
            </a:graphicData>
          </a:graphic>
          <wp14:sizeRelH relativeFrom="page">
            <wp14:pctWidth>0</wp14:pctWidth>
          </wp14:sizeRelH>
          <wp14:sizeRelV relativeFrom="page">
            <wp14:pctHeight>0</wp14:pctHeight>
          </wp14:sizeRelV>
        </wp:anchor>
      </w:drawing>
    </w:r>
    <w:r w:rsidRPr="00AE33BF">
      <w:rPr>
        <w:rFonts w:asciiTheme="minorHAnsi" w:hAnsiTheme="minorHAnsi" w:cstheme="minorHAnsi"/>
        <w:color w:val="022982"/>
        <w:sz w:val="14"/>
        <w:szCs w:val="14"/>
      </w:rPr>
      <w:t>Membre de la Commission nationale consultative pour la faune sauvage captive, du Centre national de référence pour le bien-être animal,</w:t>
    </w:r>
  </w:p>
  <w:p w14:paraId="35B9259D" w14:textId="1DEB6C9B" w:rsidR="00526708" w:rsidRPr="00AE33BF" w:rsidRDefault="00F920E8" w:rsidP="00391D92">
    <w:pPr>
      <w:pStyle w:val="Pieddepage"/>
      <w:tabs>
        <w:tab w:val="clear" w:pos="9072"/>
      </w:tabs>
      <w:ind w:left="-142" w:right="-823"/>
      <w:jc w:val="center"/>
      <w:rPr>
        <w:rFonts w:asciiTheme="minorHAnsi" w:hAnsiTheme="minorHAnsi" w:cstheme="minorHAnsi"/>
        <w:color w:val="000000"/>
        <w:sz w:val="14"/>
        <w:szCs w:val="14"/>
      </w:rPr>
    </w:pPr>
    <w:proofErr w:type="gramStart"/>
    <w:r w:rsidRPr="00AE33BF">
      <w:rPr>
        <w:rFonts w:asciiTheme="minorHAnsi" w:hAnsiTheme="minorHAnsi" w:cstheme="minorHAnsi"/>
        <w:color w:val="022982"/>
        <w:sz w:val="14"/>
        <w:szCs w:val="14"/>
      </w:rPr>
      <w:t>du</w:t>
    </w:r>
    <w:proofErr w:type="gramEnd"/>
    <w:r w:rsidRPr="00AE33BF">
      <w:rPr>
        <w:rFonts w:asciiTheme="minorHAnsi" w:hAnsiTheme="minorHAnsi" w:cstheme="minorHAnsi"/>
        <w:color w:val="022982"/>
        <w:sz w:val="14"/>
        <w:szCs w:val="14"/>
      </w:rPr>
      <w:t xml:space="preserve"> </w:t>
    </w:r>
    <w:r w:rsidR="00740225" w:rsidRPr="00AE33BF">
      <w:rPr>
        <w:rFonts w:asciiTheme="minorHAnsi" w:hAnsiTheme="minorHAnsi" w:cstheme="minorHAnsi"/>
        <w:color w:val="022982"/>
        <w:sz w:val="14"/>
        <w:szCs w:val="14"/>
      </w:rPr>
      <w:t>Conseil</w:t>
    </w:r>
    <w:r w:rsidRPr="00AE33BF">
      <w:rPr>
        <w:rFonts w:asciiTheme="minorHAnsi" w:hAnsiTheme="minorHAnsi" w:cstheme="minorHAnsi"/>
        <w:color w:val="022982"/>
        <w:sz w:val="14"/>
        <w:szCs w:val="14"/>
      </w:rPr>
      <w:t xml:space="preserve"> </w:t>
    </w:r>
    <w:r w:rsidR="00391D92">
      <w:rPr>
        <w:rFonts w:asciiTheme="minorHAnsi" w:hAnsiTheme="minorHAnsi" w:cstheme="minorHAnsi"/>
        <w:color w:val="022982"/>
        <w:sz w:val="14"/>
        <w:szCs w:val="14"/>
      </w:rPr>
      <w:t xml:space="preserve">national </w:t>
    </w:r>
    <w:r w:rsidRPr="00AE33BF">
      <w:rPr>
        <w:rFonts w:asciiTheme="minorHAnsi" w:hAnsiTheme="minorHAnsi" w:cstheme="minorHAnsi"/>
        <w:color w:val="022982"/>
        <w:sz w:val="14"/>
        <w:szCs w:val="14"/>
      </w:rPr>
      <w:t>d’orientation de la politique sanitaire animale et végétale</w:t>
    </w:r>
    <w:r w:rsidR="00391D92">
      <w:rPr>
        <w:rFonts w:asciiTheme="minorHAnsi" w:hAnsiTheme="minorHAnsi" w:cstheme="minorHAnsi"/>
        <w:color w:val="022982"/>
        <w:sz w:val="14"/>
        <w:szCs w:val="14"/>
      </w:rPr>
      <w:t xml:space="preserve"> et du Collectif national inter-filières biodiversité et espèces exotiques envahissantes - </w:t>
    </w:r>
    <w:r w:rsidRPr="00AE33BF">
      <w:rPr>
        <w:rFonts w:asciiTheme="minorHAnsi" w:hAnsiTheme="minorHAnsi" w:cstheme="minorHAnsi"/>
        <w:color w:val="022982"/>
        <w:sz w:val="14"/>
        <w:szCs w:val="14"/>
      </w:rPr>
      <w:t xml:space="preserve">Affilié à </w:t>
    </w:r>
    <w:r w:rsidR="00391D92">
      <w:rPr>
        <w:rFonts w:asciiTheme="minorHAnsi" w:hAnsiTheme="minorHAnsi" w:cstheme="minorHAnsi"/>
        <w:color w:val="022982"/>
        <w:sz w:val="14"/>
        <w:szCs w:val="14"/>
      </w:rPr>
      <w:t>Pr</w:t>
    </w:r>
    <w:r w:rsidRPr="00AE33BF">
      <w:rPr>
        <w:rFonts w:asciiTheme="minorHAnsi" w:hAnsiTheme="minorHAnsi" w:cstheme="minorHAnsi"/>
        <w:color w:val="022982"/>
        <w:sz w:val="14"/>
        <w:szCs w:val="14"/>
      </w:rPr>
      <w:t>oNaturA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7909" w14:textId="77777777" w:rsidR="006A3EA7" w:rsidRDefault="006A3EA7">
      <w:r>
        <w:separator/>
      </w:r>
    </w:p>
  </w:footnote>
  <w:footnote w:type="continuationSeparator" w:id="0">
    <w:p w14:paraId="7258EA29" w14:textId="77777777" w:rsidR="006A3EA7" w:rsidRDefault="006A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AA15" w14:textId="77777777" w:rsidR="007F64FE" w:rsidRDefault="006A3EA7">
    <w:pPr>
      <w:pStyle w:val="En-tte"/>
    </w:pPr>
    <w:r>
      <w:rPr>
        <w:noProof/>
      </w:rPr>
      <w:pict w14:anchorId="61DB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6223" o:spid="_x0000_s1055" type="#_x0000_t75" style="position:absolute;margin-left:0;margin-top:0;width:555.4pt;height:559.85pt;z-index:-251657728;mso-position-horizontal:center;mso-position-horizontal-relative:margin;mso-position-vertical:center;mso-position-vertical-relative:margin" o:allowincell="f">
          <v:imagedata r:id="rId1" o:title="FFA logo HR atténué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C520" w14:textId="77777777" w:rsidR="007F64FE" w:rsidRDefault="006A3EA7">
    <w:pPr>
      <w:pStyle w:val="En-tte"/>
    </w:pPr>
    <w:r>
      <w:rPr>
        <w:noProof/>
      </w:rPr>
      <w:pict w14:anchorId="70517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6222" o:spid="_x0000_s1054" type="#_x0000_t75" style="position:absolute;margin-left:0;margin-top:0;width:555.4pt;height:559.85pt;z-index:-251658752;mso-position-horizontal:center;mso-position-horizontal-relative:margin;mso-position-vertical:center;mso-position-vertical-relative:margin" o:allowincell="f">
          <v:imagedata r:id="rId1" o:title="FFA logo HR atténué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297"/>
    <w:multiLevelType w:val="multilevel"/>
    <w:tmpl w:val="442C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16C44"/>
    <w:multiLevelType w:val="hybridMultilevel"/>
    <w:tmpl w:val="8D0A294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339D3D0E"/>
    <w:multiLevelType w:val="multilevel"/>
    <w:tmpl w:val="DF7E6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313AF"/>
    <w:multiLevelType w:val="multilevel"/>
    <w:tmpl w:val="9BF2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E03D8"/>
    <w:multiLevelType w:val="multilevel"/>
    <w:tmpl w:val="FE9A20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572D25"/>
    <w:multiLevelType w:val="multilevel"/>
    <w:tmpl w:val="2CB0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85369"/>
    <w:multiLevelType w:val="hybridMultilevel"/>
    <w:tmpl w:val="B386C5A4"/>
    <w:lvl w:ilvl="0" w:tplc="6740837C">
      <w:numFmt w:val="bullet"/>
      <w:lvlText w:val="-"/>
      <w:lvlJc w:val="left"/>
      <w:pPr>
        <w:tabs>
          <w:tab w:val="num" w:pos="960"/>
        </w:tabs>
        <w:ind w:left="960" w:hanging="360"/>
      </w:pPr>
      <w:rPr>
        <w:rFonts w:ascii="Times New Roman" w:eastAsia="Times New Roman" w:hAnsi="Times New Roman" w:hint="default"/>
      </w:rPr>
    </w:lvl>
    <w:lvl w:ilvl="1" w:tplc="040C0003" w:tentative="1">
      <w:start w:val="1"/>
      <w:numFmt w:val="bullet"/>
      <w:lvlText w:val="o"/>
      <w:lvlJc w:val="left"/>
      <w:pPr>
        <w:tabs>
          <w:tab w:val="num" w:pos="1680"/>
        </w:tabs>
        <w:ind w:left="1680" w:hanging="360"/>
      </w:pPr>
      <w:rPr>
        <w:rFonts w:ascii="Courier New" w:hAnsi="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524F6CE4"/>
    <w:multiLevelType w:val="multilevel"/>
    <w:tmpl w:val="585AFC66"/>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8" w15:restartNumberingAfterBreak="0">
    <w:nsid w:val="5D5D0BD3"/>
    <w:multiLevelType w:val="hybridMultilevel"/>
    <w:tmpl w:val="F5D0D2C0"/>
    <w:lvl w:ilvl="0" w:tplc="E86862F6">
      <w:start w:val="1"/>
      <w:numFmt w:val="bullet"/>
      <w:lvlText w:val="-"/>
      <w:lvlJc w:val="left"/>
      <w:pPr>
        <w:ind w:left="1069" w:hanging="360"/>
      </w:pPr>
      <w:rPr>
        <w:rFonts w:ascii="Calibri" w:eastAsia="Times New Roman" w:hAnsi="Calibri" w:cs="Calibri"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66157BEF"/>
    <w:multiLevelType w:val="multilevel"/>
    <w:tmpl w:val="C40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D7E4F"/>
    <w:multiLevelType w:val="multilevel"/>
    <w:tmpl w:val="03A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C34D76"/>
    <w:multiLevelType w:val="multilevel"/>
    <w:tmpl w:val="E786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426807">
    <w:abstractNumId w:val="6"/>
  </w:num>
  <w:num w:numId="2" w16cid:durableId="1470510306">
    <w:abstractNumId w:val="5"/>
  </w:num>
  <w:num w:numId="3" w16cid:durableId="1919169446">
    <w:abstractNumId w:val="11"/>
  </w:num>
  <w:num w:numId="4" w16cid:durableId="567304442">
    <w:abstractNumId w:val="3"/>
  </w:num>
  <w:num w:numId="5" w16cid:durableId="1540165027">
    <w:abstractNumId w:val="9"/>
  </w:num>
  <w:num w:numId="6" w16cid:durableId="246695440">
    <w:abstractNumId w:val="10"/>
  </w:num>
  <w:num w:numId="7" w16cid:durableId="1168519246">
    <w:abstractNumId w:val="0"/>
  </w:num>
  <w:num w:numId="8" w16cid:durableId="1627538254">
    <w:abstractNumId w:val="7"/>
  </w:num>
  <w:num w:numId="9" w16cid:durableId="232131051">
    <w:abstractNumId w:val="2"/>
  </w:num>
  <w:num w:numId="10" w16cid:durableId="1926500586">
    <w:abstractNumId w:val="8"/>
  </w:num>
  <w:num w:numId="11" w16cid:durableId="538511640">
    <w:abstractNumId w:val="4"/>
  </w:num>
  <w:num w:numId="12" w16cid:durableId="984285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1A"/>
    <w:rsid w:val="000108F2"/>
    <w:rsid w:val="00060D20"/>
    <w:rsid w:val="00067458"/>
    <w:rsid w:val="00073898"/>
    <w:rsid w:val="000746F5"/>
    <w:rsid w:val="00090550"/>
    <w:rsid w:val="000A34E4"/>
    <w:rsid w:val="000A7ADD"/>
    <w:rsid w:val="000C2EF4"/>
    <w:rsid w:val="000D1DE8"/>
    <w:rsid w:val="000D32EF"/>
    <w:rsid w:val="000E201F"/>
    <w:rsid w:val="001033FE"/>
    <w:rsid w:val="0010661D"/>
    <w:rsid w:val="00114D7D"/>
    <w:rsid w:val="00121590"/>
    <w:rsid w:val="001317F7"/>
    <w:rsid w:val="001410DE"/>
    <w:rsid w:val="00180A1D"/>
    <w:rsid w:val="0018412D"/>
    <w:rsid w:val="00190A0E"/>
    <w:rsid w:val="0019241E"/>
    <w:rsid w:val="001A32A0"/>
    <w:rsid w:val="001A34B6"/>
    <w:rsid w:val="001C16F7"/>
    <w:rsid w:val="001C24CD"/>
    <w:rsid w:val="001C46AA"/>
    <w:rsid w:val="001E0705"/>
    <w:rsid w:val="001E07F2"/>
    <w:rsid w:val="001E6A59"/>
    <w:rsid w:val="002320AC"/>
    <w:rsid w:val="0023653E"/>
    <w:rsid w:val="00244E01"/>
    <w:rsid w:val="00247186"/>
    <w:rsid w:val="002473A9"/>
    <w:rsid w:val="0025268C"/>
    <w:rsid w:val="00254903"/>
    <w:rsid w:val="0025770B"/>
    <w:rsid w:val="002644DC"/>
    <w:rsid w:val="0028352C"/>
    <w:rsid w:val="00293F56"/>
    <w:rsid w:val="002A766E"/>
    <w:rsid w:val="002B117E"/>
    <w:rsid w:val="002E1CD8"/>
    <w:rsid w:val="002F4009"/>
    <w:rsid w:val="00310BFA"/>
    <w:rsid w:val="0031600B"/>
    <w:rsid w:val="0032535C"/>
    <w:rsid w:val="003461E5"/>
    <w:rsid w:val="0034648F"/>
    <w:rsid w:val="00363AFB"/>
    <w:rsid w:val="00367634"/>
    <w:rsid w:val="0038590F"/>
    <w:rsid w:val="00391D92"/>
    <w:rsid w:val="00396A49"/>
    <w:rsid w:val="003B194F"/>
    <w:rsid w:val="003B6C01"/>
    <w:rsid w:val="003C59A7"/>
    <w:rsid w:val="003D14FC"/>
    <w:rsid w:val="003E34D7"/>
    <w:rsid w:val="003F0A28"/>
    <w:rsid w:val="0042142A"/>
    <w:rsid w:val="004254E1"/>
    <w:rsid w:val="00435DFB"/>
    <w:rsid w:val="0044395F"/>
    <w:rsid w:val="0048285B"/>
    <w:rsid w:val="00483626"/>
    <w:rsid w:val="004A09D1"/>
    <w:rsid w:val="004B4001"/>
    <w:rsid w:val="004D3B02"/>
    <w:rsid w:val="004E1631"/>
    <w:rsid w:val="004E187B"/>
    <w:rsid w:val="004F5115"/>
    <w:rsid w:val="005006FF"/>
    <w:rsid w:val="00513EA9"/>
    <w:rsid w:val="00516726"/>
    <w:rsid w:val="00521535"/>
    <w:rsid w:val="00526708"/>
    <w:rsid w:val="00527F2D"/>
    <w:rsid w:val="0053644F"/>
    <w:rsid w:val="005372DB"/>
    <w:rsid w:val="00540687"/>
    <w:rsid w:val="005534F4"/>
    <w:rsid w:val="00566E67"/>
    <w:rsid w:val="00567BB1"/>
    <w:rsid w:val="00576DB2"/>
    <w:rsid w:val="00580B92"/>
    <w:rsid w:val="0058604C"/>
    <w:rsid w:val="0059144C"/>
    <w:rsid w:val="00592B17"/>
    <w:rsid w:val="005B5EEB"/>
    <w:rsid w:val="005B7C3F"/>
    <w:rsid w:val="005C2EDC"/>
    <w:rsid w:val="005D05DB"/>
    <w:rsid w:val="005E029A"/>
    <w:rsid w:val="005E7F3C"/>
    <w:rsid w:val="00610584"/>
    <w:rsid w:val="00616A71"/>
    <w:rsid w:val="00616C6E"/>
    <w:rsid w:val="0064403E"/>
    <w:rsid w:val="00644783"/>
    <w:rsid w:val="00682489"/>
    <w:rsid w:val="006910DC"/>
    <w:rsid w:val="00692599"/>
    <w:rsid w:val="006A3EA7"/>
    <w:rsid w:val="006B5920"/>
    <w:rsid w:val="006C30C7"/>
    <w:rsid w:val="006E7950"/>
    <w:rsid w:val="006F7CEE"/>
    <w:rsid w:val="0070384E"/>
    <w:rsid w:val="007327AF"/>
    <w:rsid w:val="00735290"/>
    <w:rsid w:val="00737947"/>
    <w:rsid w:val="00740225"/>
    <w:rsid w:val="007424CC"/>
    <w:rsid w:val="00744AB7"/>
    <w:rsid w:val="00746157"/>
    <w:rsid w:val="007621CF"/>
    <w:rsid w:val="00790CB5"/>
    <w:rsid w:val="007B5D67"/>
    <w:rsid w:val="007D285C"/>
    <w:rsid w:val="007F64FE"/>
    <w:rsid w:val="00810796"/>
    <w:rsid w:val="008114B3"/>
    <w:rsid w:val="0081702B"/>
    <w:rsid w:val="0083449D"/>
    <w:rsid w:val="00845336"/>
    <w:rsid w:val="00846342"/>
    <w:rsid w:val="008521AC"/>
    <w:rsid w:val="008577FB"/>
    <w:rsid w:val="00865C98"/>
    <w:rsid w:val="008756C9"/>
    <w:rsid w:val="00875B9F"/>
    <w:rsid w:val="00884829"/>
    <w:rsid w:val="00885E30"/>
    <w:rsid w:val="00894042"/>
    <w:rsid w:val="008945C3"/>
    <w:rsid w:val="008A7311"/>
    <w:rsid w:val="008A7327"/>
    <w:rsid w:val="008B5A0A"/>
    <w:rsid w:val="008B5D65"/>
    <w:rsid w:val="008B6C61"/>
    <w:rsid w:val="008C3D29"/>
    <w:rsid w:val="008C6F24"/>
    <w:rsid w:val="008C7273"/>
    <w:rsid w:val="00915402"/>
    <w:rsid w:val="0091592E"/>
    <w:rsid w:val="00925078"/>
    <w:rsid w:val="00947621"/>
    <w:rsid w:val="00967907"/>
    <w:rsid w:val="009864B6"/>
    <w:rsid w:val="009927AB"/>
    <w:rsid w:val="00995E57"/>
    <w:rsid w:val="00996EDD"/>
    <w:rsid w:val="009B178D"/>
    <w:rsid w:val="009C0AF8"/>
    <w:rsid w:val="009C6832"/>
    <w:rsid w:val="009D103B"/>
    <w:rsid w:val="009E71A6"/>
    <w:rsid w:val="009F0A2C"/>
    <w:rsid w:val="009F27FD"/>
    <w:rsid w:val="009F75D7"/>
    <w:rsid w:val="00A033C1"/>
    <w:rsid w:val="00A057F1"/>
    <w:rsid w:val="00A06D94"/>
    <w:rsid w:val="00A13FDF"/>
    <w:rsid w:val="00A22F5F"/>
    <w:rsid w:val="00A23F09"/>
    <w:rsid w:val="00A346C2"/>
    <w:rsid w:val="00A444CE"/>
    <w:rsid w:val="00A50F73"/>
    <w:rsid w:val="00A53287"/>
    <w:rsid w:val="00A71F8B"/>
    <w:rsid w:val="00AB1B78"/>
    <w:rsid w:val="00AC3756"/>
    <w:rsid w:val="00AD0ED3"/>
    <w:rsid w:val="00AD2A5F"/>
    <w:rsid w:val="00AE0703"/>
    <w:rsid w:val="00AE33BF"/>
    <w:rsid w:val="00AE7B67"/>
    <w:rsid w:val="00B164A9"/>
    <w:rsid w:val="00B32B11"/>
    <w:rsid w:val="00B42ECF"/>
    <w:rsid w:val="00B464E5"/>
    <w:rsid w:val="00B533C5"/>
    <w:rsid w:val="00B54BE2"/>
    <w:rsid w:val="00B573BB"/>
    <w:rsid w:val="00B77944"/>
    <w:rsid w:val="00B824C1"/>
    <w:rsid w:val="00B833CF"/>
    <w:rsid w:val="00B97965"/>
    <w:rsid w:val="00BA27C4"/>
    <w:rsid w:val="00BA3359"/>
    <w:rsid w:val="00BA3F83"/>
    <w:rsid w:val="00BA790E"/>
    <w:rsid w:val="00BB741B"/>
    <w:rsid w:val="00BC0C3F"/>
    <w:rsid w:val="00BC1BFF"/>
    <w:rsid w:val="00BE64D7"/>
    <w:rsid w:val="00BE78B8"/>
    <w:rsid w:val="00BF1375"/>
    <w:rsid w:val="00C00B4E"/>
    <w:rsid w:val="00C06A1C"/>
    <w:rsid w:val="00C12C4D"/>
    <w:rsid w:val="00C265D2"/>
    <w:rsid w:val="00C34B98"/>
    <w:rsid w:val="00C372BC"/>
    <w:rsid w:val="00C37313"/>
    <w:rsid w:val="00C55AB2"/>
    <w:rsid w:val="00C55D48"/>
    <w:rsid w:val="00C57056"/>
    <w:rsid w:val="00C607F6"/>
    <w:rsid w:val="00C63AFF"/>
    <w:rsid w:val="00C73A16"/>
    <w:rsid w:val="00CA689D"/>
    <w:rsid w:val="00CB1B18"/>
    <w:rsid w:val="00CC4083"/>
    <w:rsid w:val="00CD47A0"/>
    <w:rsid w:val="00CE06E4"/>
    <w:rsid w:val="00CE09FB"/>
    <w:rsid w:val="00CE2699"/>
    <w:rsid w:val="00CF24B7"/>
    <w:rsid w:val="00D20FA4"/>
    <w:rsid w:val="00D25F1B"/>
    <w:rsid w:val="00D26924"/>
    <w:rsid w:val="00D4157F"/>
    <w:rsid w:val="00D46214"/>
    <w:rsid w:val="00D50812"/>
    <w:rsid w:val="00D62E2B"/>
    <w:rsid w:val="00D637BA"/>
    <w:rsid w:val="00D72799"/>
    <w:rsid w:val="00D94E35"/>
    <w:rsid w:val="00DA114C"/>
    <w:rsid w:val="00DD51F7"/>
    <w:rsid w:val="00DE4955"/>
    <w:rsid w:val="00E11E15"/>
    <w:rsid w:val="00E21D3B"/>
    <w:rsid w:val="00E52B97"/>
    <w:rsid w:val="00E638F2"/>
    <w:rsid w:val="00E6521A"/>
    <w:rsid w:val="00E737FA"/>
    <w:rsid w:val="00E7574D"/>
    <w:rsid w:val="00E92B70"/>
    <w:rsid w:val="00E941E7"/>
    <w:rsid w:val="00E95F73"/>
    <w:rsid w:val="00ED0D09"/>
    <w:rsid w:val="00EE177A"/>
    <w:rsid w:val="00EF2CE8"/>
    <w:rsid w:val="00F35274"/>
    <w:rsid w:val="00F72E48"/>
    <w:rsid w:val="00F84594"/>
    <w:rsid w:val="00F920E8"/>
    <w:rsid w:val="00F961C3"/>
    <w:rsid w:val="00F96F1E"/>
    <w:rsid w:val="00FA0995"/>
    <w:rsid w:val="00FA1D12"/>
    <w:rsid w:val="00FA3C31"/>
    <w:rsid w:val="00FC38A6"/>
    <w:rsid w:val="00FE4B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636EB"/>
  <w15:docId w15:val="{B690A544-A09A-4BD7-A9F0-9E5BBF89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4B6"/>
    <w:rPr>
      <w:rFonts w:ascii="CG Times (WN)" w:hAnsi="CG Times (WN)"/>
    </w:rPr>
  </w:style>
  <w:style w:type="paragraph" w:styleId="Titre1">
    <w:name w:val="heading 1"/>
    <w:basedOn w:val="Normal"/>
    <w:next w:val="Normal"/>
    <w:link w:val="Titre1Car"/>
    <w:uiPriority w:val="9"/>
    <w:qFormat/>
    <w:rsid w:val="009864B6"/>
    <w:pPr>
      <w:keepNext/>
      <w:jc w:val="center"/>
      <w:outlineLvl w:val="0"/>
    </w:pPr>
    <w:rPr>
      <w:rFonts w:ascii="Comic Sans MS" w:hAnsi="Comic Sans MS"/>
      <w:b/>
      <w:bCs/>
      <w:sz w:val="28"/>
      <w:szCs w:val="24"/>
    </w:rPr>
  </w:style>
  <w:style w:type="paragraph" w:styleId="Titre2">
    <w:name w:val="heading 2"/>
    <w:basedOn w:val="Normal"/>
    <w:next w:val="Normal"/>
    <w:link w:val="Titre2Car"/>
    <w:semiHidden/>
    <w:unhideWhenUsed/>
    <w:qFormat/>
    <w:rsid w:val="00C00B4E"/>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C00B4E"/>
    <w:pPr>
      <w:keepNext/>
      <w:spacing w:before="240" w:after="60"/>
      <w:outlineLvl w:val="2"/>
    </w:pPr>
    <w:rPr>
      <w:rFonts w:ascii="Cambria" w:hAnsi="Cambria"/>
      <w:b/>
      <w:bCs/>
      <w:sz w:val="26"/>
      <w:szCs w:val="26"/>
    </w:rPr>
  </w:style>
  <w:style w:type="paragraph" w:styleId="Titre5">
    <w:name w:val="heading 5"/>
    <w:basedOn w:val="Normal"/>
    <w:next w:val="Normal"/>
    <w:link w:val="Titre5Car"/>
    <w:semiHidden/>
    <w:unhideWhenUsed/>
    <w:qFormat/>
    <w:rsid w:val="00F961C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A2653"/>
    <w:rPr>
      <w:rFonts w:ascii="Cambria" w:eastAsia="Times New Roman" w:hAnsi="Cambria" w:cs="Times New Roman"/>
      <w:b/>
      <w:bCs/>
      <w:kern w:val="32"/>
      <w:sz w:val="32"/>
      <w:szCs w:val="32"/>
    </w:rPr>
  </w:style>
  <w:style w:type="character" w:styleId="Lienhypertexte">
    <w:name w:val="Hyperlink"/>
    <w:uiPriority w:val="99"/>
    <w:rsid w:val="00995E57"/>
    <w:rPr>
      <w:rFonts w:cs="Times New Roman"/>
      <w:color w:val="0000FF"/>
      <w:u w:val="single"/>
    </w:rPr>
  </w:style>
  <w:style w:type="paragraph" w:styleId="Textedebulles">
    <w:name w:val="Balloon Text"/>
    <w:basedOn w:val="Normal"/>
    <w:link w:val="TextedebullesCar"/>
    <w:uiPriority w:val="99"/>
    <w:semiHidden/>
    <w:rsid w:val="00995E57"/>
    <w:rPr>
      <w:rFonts w:ascii="Tahoma" w:hAnsi="Tahoma" w:cs="Tahoma"/>
      <w:sz w:val="16"/>
      <w:szCs w:val="16"/>
    </w:rPr>
  </w:style>
  <w:style w:type="character" w:customStyle="1" w:styleId="TextedebullesCar">
    <w:name w:val="Texte de bulles Car"/>
    <w:link w:val="Textedebulles"/>
    <w:uiPriority w:val="99"/>
    <w:semiHidden/>
    <w:rsid w:val="007A2653"/>
    <w:rPr>
      <w:sz w:val="0"/>
      <w:szCs w:val="0"/>
    </w:rPr>
  </w:style>
  <w:style w:type="paragraph" w:customStyle="1" w:styleId="Style1">
    <w:name w:val="Style1"/>
    <w:basedOn w:val="Normal"/>
    <w:autoRedefine/>
    <w:rsid w:val="009864B6"/>
    <w:pPr>
      <w:shd w:val="clear" w:color="auto" w:fill="E6E6E6"/>
      <w:jc w:val="both"/>
    </w:pPr>
    <w:rPr>
      <w:rFonts w:ascii="Comic Sans MS" w:hAnsi="Comic Sans MS"/>
      <w:b/>
      <w:i/>
      <w:iCs/>
      <w:sz w:val="24"/>
    </w:rPr>
  </w:style>
  <w:style w:type="paragraph" w:customStyle="1" w:styleId="Carte">
    <w:name w:val="Carte"/>
    <w:basedOn w:val="Normal"/>
    <w:autoRedefine/>
    <w:rsid w:val="009864B6"/>
    <w:pPr>
      <w:jc w:val="both"/>
    </w:pPr>
    <w:rPr>
      <w:rFonts w:ascii="Times New Roman" w:hAnsi="Times New Roman" w:cs="Arial"/>
      <w:iCs/>
      <w:sz w:val="12"/>
    </w:rPr>
  </w:style>
  <w:style w:type="paragraph" w:customStyle="1" w:styleId="Petittitre">
    <w:name w:val="Petit titre"/>
    <w:basedOn w:val="Normal"/>
    <w:autoRedefine/>
    <w:rsid w:val="009864B6"/>
    <w:rPr>
      <w:rFonts w:ascii="Comic Sans MS" w:hAnsi="Comic Sans MS"/>
      <w:b/>
      <w:bCs/>
      <w:szCs w:val="24"/>
    </w:rPr>
  </w:style>
  <w:style w:type="paragraph" w:styleId="En-tte">
    <w:name w:val="header"/>
    <w:basedOn w:val="Normal"/>
    <w:link w:val="En-tteCar"/>
    <w:uiPriority w:val="99"/>
    <w:rsid w:val="00DD51F7"/>
    <w:pPr>
      <w:tabs>
        <w:tab w:val="center" w:pos="4536"/>
        <w:tab w:val="right" w:pos="9072"/>
      </w:tabs>
    </w:pPr>
  </w:style>
  <w:style w:type="character" w:customStyle="1" w:styleId="En-tteCar">
    <w:name w:val="En-tête Car"/>
    <w:link w:val="En-tte"/>
    <w:uiPriority w:val="99"/>
    <w:semiHidden/>
    <w:rsid w:val="007A2653"/>
    <w:rPr>
      <w:rFonts w:ascii="CG Times (WN)" w:hAnsi="CG Times (WN)"/>
    </w:rPr>
  </w:style>
  <w:style w:type="paragraph" w:styleId="Pieddepage">
    <w:name w:val="footer"/>
    <w:basedOn w:val="Normal"/>
    <w:link w:val="PieddepageCar"/>
    <w:uiPriority w:val="99"/>
    <w:rsid w:val="00DD51F7"/>
    <w:pPr>
      <w:tabs>
        <w:tab w:val="center" w:pos="4536"/>
        <w:tab w:val="right" w:pos="9072"/>
      </w:tabs>
    </w:pPr>
  </w:style>
  <w:style w:type="character" w:customStyle="1" w:styleId="PieddepageCar">
    <w:name w:val="Pied de page Car"/>
    <w:link w:val="Pieddepage"/>
    <w:uiPriority w:val="99"/>
    <w:rsid w:val="007A2653"/>
    <w:rPr>
      <w:rFonts w:ascii="CG Times (WN)" w:hAnsi="CG Times (WN)"/>
    </w:rPr>
  </w:style>
  <w:style w:type="character" w:customStyle="1" w:styleId="Titre2Car">
    <w:name w:val="Titre 2 Car"/>
    <w:link w:val="Titre2"/>
    <w:semiHidden/>
    <w:rsid w:val="00C00B4E"/>
    <w:rPr>
      <w:rFonts w:ascii="Cambria" w:eastAsia="Times New Roman" w:hAnsi="Cambria" w:cs="Times New Roman"/>
      <w:b/>
      <w:bCs/>
      <w:i/>
      <w:iCs/>
      <w:sz w:val="28"/>
      <w:szCs w:val="28"/>
    </w:rPr>
  </w:style>
  <w:style w:type="character" w:customStyle="1" w:styleId="Titre3Car">
    <w:name w:val="Titre 3 Car"/>
    <w:link w:val="Titre3"/>
    <w:semiHidden/>
    <w:rsid w:val="00C00B4E"/>
    <w:rPr>
      <w:rFonts w:ascii="Cambria" w:eastAsia="Times New Roman" w:hAnsi="Cambria" w:cs="Times New Roman"/>
      <w:b/>
      <w:bCs/>
      <w:sz w:val="26"/>
      <w:szCs w:val="26"/>
    </w:rPr>
  </w:style>
  <w:style w:type="paragraph" w:styleId="Retraitcorpsdetexte">
    <w:name w:val="Body Text Indent"/>
    <w:basedOn w:val="Normal"/>
    <w:link w:val="RetraitcorpsdetexteCar"/>
    <w:uiPriority w:val="99"/>
    <w:rsid w:val="00C00B4E"/>
    <w:pPr>
      <w:spacing w:before="180"/>
      <w:ind w:left="2900"/>
    </w:pPr>
    <w:rPr>
      <w:sz w:val="24"/>
    </w:rPr>
  </w:style>
  <w:style w:type="character" w:customStyle="1" w:styleId="RetraitcorpsdetexteCar">
    <w:name w:val="Retrait corps de texte Car"/>
    <w:link w:val="Retraitcorpsdetexte"/>
    <w:uiPriority w:val="99"/>
    <w:rsid w:val="00C00B4E"/>
    <w:rPr>
      <w:rFonts w:ascii="CG Times (WN)" w:hAnsi="CG Times (WN)"/>
      <w:sz w:val="24"/>
    </w:rPr>
  </w:style>
  <w:style w:type="character" w:customStyle="1" w:styleId="Titre5Car">
    <w:name w:val="Titre 5 Car"/>
    <w:link w:val="Titre5"/>
    <w:semiHidden/>
    <w:rsid w:val="00F961C3"/>
    <w:rPr>
      <w:rFonts w:ascii="Calibri" w:eastAsia="Times New Roman" w:hAnsi="Calibri" w:cs="Times New Roman"/>
      <w:b/>
      <w:bCs/>
      <w:i/>
      <w:iCs/>
      <w:sz w:val="26"/>
      <w:szCs w:val="26"/>
    </w:rPr>
  </w:style>
  <w:style w:type="paragraph" w:styleId="Sous-titre">
    <w:name w:val="Subtitle"/>
    <w:basedOn w:val="Normal"/>
    <w:link w:val="Sous-titreCar"/>
    <w:uiPriority w:val="11"/>
    <w:qFormat/>
    <w:rsid w:val="00F961C3"/>
    <w:pPr>
      <w:jc w:val="center"/>
    </w:pPr>
    <w:rPr>
      <w:b/>
      <w:sz w:val="36"/>
      <w:u w:val="single"/>
    </w:rPr>
  </w:style>
  <w:style w:type="character" w:customStyle="1" w:styleId="Sous-titreCar">
    <w:name w:val="Sous-titre Car"/>
    <w:link w:val="Sous-titre"/>
    <w:uiPriority w:val="11"/>
    <w:rsid w:val="00F961C3"/>
    <w:rPr>
      <w:rFonts w:ascii="CG Times (WN)" w:hAnsi="CG Times (WN)"/>
      <w:b/>
      <w:sz w:val="36"/>
      <w:u w:val="single"/>
    </w:rPr>
  </w:style>
  <w:style w:type="paragraph" w:styleId="Lgende">
    <w:name w:val="caption"/>
    <w:basedOn w:val="Normal"/>
    <w:next w:val="Normal"/>
    <w:uiPriority w:val="35"/>
    <w:qFormat/>
    <w:rsid w:val="00F961C3"/>
    <w:pPr>
      <w:framePr w:w="9853" w:h="2570" w:hRule="exact" w:hSpace="141" w:wrap="around" w:vAnchor="text" w:hAnchor="page" w:x="820" w:y="116"/>
      <w:pBdr>
        <w:top w:val="single" w:sz="6" w:space="1" w:color="auto"/>
        <w:left w:val="single" w:sz="6" w:space="1" w:color="auto"/>
        <w:bottom w:val="single" w:sz="6" w:space="1" w:color="auto"/>
        <w:right w:val="single" w:sz="6" w:space="1" w:color="auto"/>
      </w:pBdr>
      <w:spacing w:line="240" w:lineRule="exact"/>
    </w:pPr>
    <w:rPr>
      <w:b/>
      <w:sz w:val="18"/>
    </w:rPr>
  </w:style>
  <w:style w:type="character" w:styleId="Lienhypertextesuivivisit">
    <w:name w:val="FollowedHyperlink"/>
    <w:semiHidden/>
    <w:unhideWhenUsed/>
    <w:rsid w:val="00F961C3"/>
    <w:rPr>
      <w:color w:val="800080"/>
      <w:u w:val="single"/>
    </w:rPr>
  </w:style>
  <w:style w:type="character" w:styleId="Mentionnonrsolue">
    <w:name w:val="Unresolved Mention"/>
    <w:uiPriority w:val="99"/>
    <w:semiHidden/>
    <w:unhideWhenUsed/>
    <w:rsid w:val="00310BFA"/>
    <w:rPr>
      <w:color w:val="605E5C"/>
      <w:shd w:val="clear" w:color="auto" w:fill="E1DFDD"/>
    </w:rPr>
  </w:style>
  <w:style w:type="character" w:styleId="lev">
    <w:name w:val="Strong"/>
    <w:basedOn w:val="Policepardfaut"/>
    <w:uiPriority w:val="22"/>
    <w:qFormat/>
    <w:rsid w:val="007327AF"/>
    <w:rPr>
      <w:b/>
      <w:bCs/>
    </w:rPr>
  </w:style>
  <w:style w:type="paragraph" w:styleId="NormalWeb">
    <w:name w:val="Normal (Web)"/>
    <w:basedOn w:val="Normal"/>
    <w:uiPriority w:val="99"/>
    <w:semiHidden/>
    <w:unhideWhenUsed/>
    <w:rsid w:val="007327AF"/>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7327AF"/>
    <w:rPr>
      <w:i/>
      <w:iCs/>
    </w:rPr>
  </w:style>
  <w:style w:type="paragraph" w:styleId="Sansinterligne">
    <w:name w:val="No Spacing"/>
    <w:uiPriority w:val="1"/>
    <w:qFormat/>
    <w:rsid w:val="007327AF"/>
    <w:pPr>
      <w:jc w:val="both"/>
    </w:pPr>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7327AF"/>
    <w:pPr>
      <w:spacing w:before="240" w:after="240"/>
      <w:ind w:left="720"/>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aqu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hilippe.ancelot@wanadoo.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D745-EED1-4F50-BE85-F8D45033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1535</Words>
  <Characters>10996</Characters>
  <Application>Microsoft Office Word</Application>
  <DocSecurity>0</DocSecurity>
  <Lines>733</Lines>
  <Paragraphs>447</Paragraphs>
  <ScaleCrop>false</ScaleCrop>
  <HeadingPairs>
    <vt:vector size="2" baseType="variant">
      <vt:variant>
        <vt:lpstr>Titre</vt:lpstr>
      </vt:variant>
      <vt:variant>
        <vt:i4>1</vt:i4>
      </vt:variant>
    </vt:vector>
  </HeadingPairs>
  <TitlesOfParts>
    <vt:vector size="1" baseType="lpstr">
      <vt:lpstr/>
    </vt:vector>
  </TitlesOfParts>
  <Company>Fédération Aquariophile de France</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Jacques LORRIN</dc:creator>
  <cp:lastModifiedBy>Jean Jacques LORRIN</cp:lastModifiedBy>
  <cp:revision>6</cp:revision>
  <cp:lastPrinted>2026-05-05T20:17:00Z</cp:lastPrinted>
  <dcterms:created xsi:type="dcterms:W3CDTF">2026-05-04T22:55:00Z</dcterms:created>
  <dcterms:modified xsi:type="dcterms:W3CDTF">2026-05-05T20:24:00Z</dcterms:modified>
</cp:coreProperties>
</file>